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F7" w:rsidRDefault="00B70CF7" w:rsidP="00B70CF7">
      <w:pPr>
        <w:ind w:left="1800"/>
        <w:jc w:val="both"/>
      </w:pPr>
    </w:p>
    <w:p w:rsidR="00820333" w:rsidRDefault="00820333" w:rsidP="00B70CF7">
      <w:pPr>
        <w:ind w:left="1800"/>
        <w:jc w:val="both"/>
      </w:pPr>
    </w:p>
    <w:p w:rsidR="00820333" w:rsidRDefault="00820333" w:rsidP="00B70CF7">
      <w:pPr>
        <w:ind w:left="1800"/>
        <w:jc w:val="both"/>
      </w:pPr>
    </w:p>
    <w:p w:rsidR="00820333" w:rsidRDefault="00820333" w:rsidP="001C6291">
      <w:pPr>
        <w:jc w:val="both"/>
      </w:pPr>
    </w:p>
    <w:p w:rsidR="00C24D71" w:rsidRPr="00785F7F" w:rsidRDefault="00C24D71" w:rsidP="00C24D71">
      <w:pPr>
        <w:spacing w:after="0" w:line="240" w:lineRule="auto"/>
        <w:jc w:val="center"/>
        <w:rPr>
          <w:b/>
          <w:caps/>
          <w:sz w:val="36"/>
          <w:szCs w:val="36"/>
        </w:rPr>
      </w:pPr>
      <w:r w:rsidRPr="00785F7F">
        <w:rPr>
          <w:b/>
          <w:caps/>
          <w:sz w:val="36"/>
          <w:szCs w:val="36"/>
        </w:rPr>
        <w:t>Open Borders for Wildlife in the Carpathians</w:t>
      </w:r>
      <w:r w:rsidR="003314E6" w:rsidRPr="00785F7F">
        <w:rPr>
          <w:b/>
          <w:caps/>
          <w:sz w:val="36"/>
          <w:szCs w:val="36"/>
        </w:rPr>
        <w:t xml:space="preserve"> (</w:t>
      </w:r>
      <w:r w:rsidRPr="00785F7F">
        <w:rPr>
          <w:b/>
          <w:i/>
          <w:caps/>
          <w:sz w:val="36"/>
          <w:szCs w:val="36"/>
        </w:rPr>
        <w:t>OBWIC</w:t>
      </w:r>
      <w:r w:rsidR="003314E6" w:rsidRPr="00785F7F">
        <w:rPr>
          <w:b/>
          <w:i/>
          <w:caps/>
          <w:sz w:val="36"/>
          <w:szCs w:val="36"/>
        </w:rPr>
        <w:t>) PROJECT</w:t>
      </w:r>
    </w:p>
    <w:p w:rsidR="00C24D71" w:rsidRDefault="00C24D71" w:rsidP="00C24D71">
      <w:pPr>
        <w:spacing w:after="0" w:line="240" w:lineRule="auto"/>
        <w:jc w:val="center"/>
        <w:rPr>
          <w:b/>
          <w:caps/>
          <w:sz w:val="40"/>
          <w:szCs w:val="40"/>
        </w:rPr>
      </w:pPr>
    </w:p>
    <w:p w:rsidR="00304F39" w:rsidRDefault="00304F39" w:rsidP="00C24D71">
      <w:pPr>
        <w:spacing w:after="0" w:line="240" w:lineRule="auto"/>
        <w:jc w:val="center"/>
        <w:rPr>
          <w:b/>
          <w:caps/>
          <w:sz w:val="40"/>
          <w:szCs w:val="40"/>
        </w:rPr>
      </w:pPr>
    </w:p>
    <w:p w:rsidR="00304F39" w:rsidRDefault="00304F39" w:rsidP="00C24D71">
      <w:pPr>
        <w:spacing w:after="0" w:line="240" w:lineRule="auto"/>
        <w:jc w:val="center"/>
        <w:rPr>
          <w:b/>
          <w:caps/>
          <w:sz w:val="40"/>
          <w:szCs w:val="40"/>
        </w:rPr>
      </w:pPr>
    </w:p>
    <w:p w:rsidR="00C24D71" w:rsidRPr="00785F7F" w:rsidRDefault="00785F7F" w:rsidP="00C24D71">
      <w:pPr>
        <w:spacing w:after="0" w:line="240" w:lineRule="auto"/>
        <w:jc w:val="center"/>
        <w:rPr>
          <w:b/>
          <w:caps/>
          <w:sz w:val="40"/>
          <w:szCs w:val="40"/>
          <w:u w:val="single"/>
        </w:rPr>
      </w:pPr>
      <w:r w:rsidRPr="00785F7F">
        <w:rPr>
          <w:b/>
          <w:caps/>
          <w:sz w:val="40"/>
          <w:szCs w:val="40"/>
          <w:u w:val="single"/>
        </w:rPr>
        <w:t>PUBLIC CONSULTATION FORM</w:t>
      </w:r>
    </w:p>
    <w:p w:rsidR="00785F7F" w:rsidRPr="0084189D" w:rsidRDefault="00785F7F" w:rsidP="00C24D71">
      <w:pPr>
        <w:spacing w:after="0" w:line="240" w:lineRule="auto"/>
        <w:jc w:val="center"/>
        <w:rPr>
          <w:b/>
          <w:caps/>
          <w:sz w:val="40"/>
          <w:szCs w:val="40"/>
        </w:rPr>
      </w:pPr>
    </w:p>
    <w:p w:rsidR="0060391F" w:rsidRDefault="00C24D71" w:rsidP="00304F39">
      <w:pPr>
        <w:spacing w:before="100" w:beforeAutospacing="1" w:after="100" w:afterAutospacing="1" w:line="360" w:lineRule="auto"/>
        <w:jc w:val="center"/>
        <w:rPr>
          <w:b/>
          <w:sz w:val="32"/>
          <w:szCs w:val="32"/>
        </w:rPr>
      </w:pPr>
      <w:r w:rsidRPr="00E36C07">
        <w:rPr>
          <w:b/>
          <w:sz w:val="32"/>
          <w:szCs w:val="32"/>
        </w:rPr>
        <w:t>METHODOLOGY ON IDENTIFICATION AND DESIGNATION OF ECOLOGICAL CORRID</w:t>
      </w:r>
      <w:bookmarkStart w:id="0" w:name="_GoBack"/>
      <w:bookmarkEnd w:id="0"/>
      <w:r w:rsidRPr="00E36C07">
        <w:rPr>
          <w:b/>
          <w:sz w:val="32"/>
          <w:szCs w:val="32"/>
        </w:rPr>
        <w:t xml:space="preserve">ORS </w:t>
      </w:r>
      <w:r w:rsidR="0060391F">
        <w:rPr>
          <w:b/>
          <w:sz w:val="32"/>
          <w:szCs w:val="32"/>
        </w:rPr>
        <w:t xml:space="preserve">OF TRANSBOUNDARY INTEREST </w:t>
      </w:r>
    </w:p>
    <w:p w:rsidR="00C24D71" w:rsidRDefault="00C24D71" w:rsidP="00304F39">
      <w:pPr>
        <w:spacing w:before="100" w:beforeAutospacing="1" w:after="100" w:afterAutospacing="1" w:line="360" w:lineRule="auto"/>
        <w:jc w:val="center"/>
        <w:rPr>
          <w:b/>
          <w:sz w:val="32"/>
          <w:szCs w:val="32"/>
        </w:rPr>
      </w:pPr>
      <w:r w:rsidRPr="00E36C07">
        <w:rPr>
          <w:b/>
          <w:sz w:val="32"/>
          <w:szCs w:val="32"/>
        </w:rPr>
        <w:t>FOR ”OPEN BORDERS FOR WILDLIFE IN THE CARPATHIANS”</w:t>
      </w:r>
    </w:p>
    <w:p w:rsidR="00304F39" w:rsidRDefault="00304F39" w:rsidP="00304F39">
      <w:pPr>
        <w:spacing w:before="100" w:beforeAutospacing="1" w:after="100" w:afterAutospacing="1" w:line="360" w:lineRule="auto"/>
        <w:jc w:val="center"/>
        <w:rPr>
          <w:b/>
          <w:sz w:val="32"/>
          <w:szCs w:val="32"/>
        </w:rPr>
      </w:pPr>
    </w:p>
    <w:p w:rsidR="00304F39" w:rsidRDefault="00304F39" w:rsidP="00304F39">
      <w:pPr>
        <w:spacing w:before="100" w:beforeAutospacing="1" w:after="100" w:afterAutospacing="1" w:line="360" w:lineRule="auto"/>
        <w:jc w:val="center"/>
        <w:rPr>
          <w:b/>
          <w:sz w:val="32"/>
          <w:szCs w:val="32"/>
        </w:rPr>
      </w:pPr>
    </w:p>
    <w:p w:rsidR="00304F39" w:rsidRDefault="00304F39" w:rsidP="00785F7F">
      <w:pPr>
        <w:spacing w:after="0" w:line="240" w:lineRule="auto"/>
        <w:rPr>
          <w:b/>
          <w:sz w:val="32"/>
          <w:szCs w:val="32"/>
        </w:rPr>
      </w:pPr>
    </w:p>
    <w:p w:rsidR="003314E6" w:rsidRPr="00E36C07" w:rsidRDefault="003314E6" w:rsidP="00304F39">
      <w:pPr>
        <w:spacing w:after="0" w:line="240" w:lineRule="auto"/>
        <w:jc w:val="center"/>
        <w:rPr>
          <w:b/>
          <w:sz w:val="32"/>
          <w:szCs w:val="32"/>
        </w:rPr>
      </w:pPr>
    </w:p>
    <w:p w:rsidR="003D7051" w:rsidRPr="003314E6" w:rsidRDefault="00C24D71" w:rsidP="00304F39">
      <w:pPr>
        <w:autoSpaceDE w:val="0"/>
        <w:autoSpaceDN w:val="0"/>
        <w:adjustRightInd w:val="0"/>
        <w:spacing w:after="0" w:line="240" w:lineRule="auto"/>
        <w:jc w:val="center"/>
        <w:rPr>
          <w:rFonts w:ascii="Cambria-Bold" w:hAnsi="Cambria-Bold" w:cs="Cambria-Bold"/>
          <w:bCs/>
          <w:i/>
          <w:sz w:val="28"/>
          <w:szCs w:val="28"/>
          <w:lang w:val="en-US"/>
        </w:rPr>
      </w:pPr>
      <w:r w:rsidRPr="003314E6">
        <w:rPr>
          <w:rFonts w:ascii="Cambria-Bold" w:hAnsi="Cambria-Bold" w:cs="Cambria-Bold"/>
          <w:bCs/>
          <w:i/>
          <w:sz w:val="28"/>
          <w:szCs w:val="28"/>
          <w:lang w:val="en-US"/>
        </w:rPr>
        <w:t>CONNECTIVITY REPORT, Draft 1, February 2020</w:t>
      </w:r>
    </w:p>
    <w:p w:rsidR="00304F39" w:rsidRDefault="00304F39" w:rsidP="00304F39">
      <w:pPr>
        <w:rPr>
          <w:rFonts w:ascii="Cambria" w:hAnsi="Cambria" w:cs="Cambria"/>
          <w:sz w:val="24"/>
          <w:szCs w:val="24"/>
          <w:lang w:val="en-US"/>
        </w:rPr>
      </w:pPr>
    </w:p>
    <w:p w:rsidR="00304F39" w:rsidRPr="0060391F" w:rsidRDefault="00304F39" w:rsidP="00304F39">
      <w:pPr>
        <w:autoSpaceDE w:val="0"/>
        <w:autoSpaceDN w:val="0"/>
        <w:adjustRightInd w:val="0"/>
        <w:spacing w:after="0" w:line="240" w:lineRule="auto"/>
        <w:jc w:val="center"/>
        <w:rPr>
          <w:rFonts w:ascii="Cambria-Bold" w:hAnsi="Cambria-Bold" w:cs="Cambria-Bold"/>
          <w:b/>
          <w:bCs/>
          <w:i/>
          <w:sz w:val="28"/>
          <w:szCs w:val="28"/>
          <w:lang w:val="en-US"/>
        </w:rPr>
        <w:sectPr w:rsidR="00304F39" w:rsidRPr="0060391F" w:rsidSect="00CE67E6">
          <w:headerReference w:type="default" r:id="rId8"/>
          <w:footerReference w:type="default" r:id="rId9"/>
          <w:pgSz w:w="11906" w:h="16838"/>
          <w:pgMar w:top="1008" w:right="864" w:bottom="1008" w:left="864" w:header="288" w:footer="706" w:gutter="0"/>
          <w:cols w:space="708"/>
          <w:docGrid w:linePitch="360"/>
        </w:sectPr>
      </w:pPr>
      <w:r w:rsidRPr="0060391F">
        <w:rPr>
          <w:rFonts w:ascii="Cambria-Bold" w:hAnsi="Cambria-Bold" w:cs="Cambria-Bold"/>
          <w:b/>
          <w:bCs/>
          <w:i/>
          <w:sz w:val="28"/>
          <w:szCs w:val="28"/>
          <w:lang w:val="en-US"/>
        </w:rPr>
        <w:t xml:space="preserve">Consultation period: </w:t>
      </w:r>
      <w:r w:rsidR="001E4F57">
        <w:rPr>
          <w:rFonts w:ascii="Cambria-Bold" w:hAnsi="Cambria-Bold" w:cs="Cambria-Bold"/>
          <w:b/>
          <w:bCs/>
          <w:i/>
          <w:sz w:val="28"/>
          <w:szCs w:val="28"/>
          <w:lang w:val="en-US"/>
        </w:rPr>
        <w:t>0</w:t>
      </w:r>
      <w:r w:rsidRPr="0060391F">
        <w:rPr>
          <w:rFonts w:ascii="Cambria-Bold" w:hAnsi="Cambria-Bold" w:cs="Cambria-Bold"/>
          <w:b/>
          <w:bCs/>
          <w:i/>
          <w:sz w:val="28"/>
          <w:szCs w:val="28"/>
          <w:lang w:val="en-US"/>
        </w:rPr>
        <w:t>2.03.2020 - 29.03.2020</w:t>
      </w:r>
    </w:p>
    <w:p w:rsidR="00304F39" w:rsidRDefault="00304F39" w:rsidP="00820333">
      <w:pPr>
        <w:autoSpaceDE w:val="0"/>
        <w:autoSpaceDN w:val="0"/>
        <w:adjustRightInd w:val="0"/>
        <w:spacing w:after="0" w:line="240" w:lineRule="auto"/>
        <w:rPr>
          <w:rFonts w:ascii="Cambria" w:hAnsi="Cambria" w:cs="Cambria"/>
          <w:sz w:val="24"/>
          <w:szCs w:val="24"/>
          <w:lang w:val="en-US"/>
        </w:rPr>
      </w:pPr>
    </w:p>
    <w:p w:rsidR="00304F39" w:rsidRDefault="00304F39" w:rsidP="00820333">
      <w:pPr>
        <w:autoSpaceDE w:val="0"/>
        <w:autoSpaceDN w:val="0"/>
        <w:adjustRightInd w:val="0"/>
        <w:spacing w:after="0" w:line="240" w:lineRule="auto"/>
        <w:rPr>
          <w:rFonts w:ascii="Cambria" w:hAnsi="Cambria" w:cs="Cambria"/>
          <w:sz w:val="24"/>
          <w:szCs w:val="24"/>
          <w:lang w:val="en-US"/>
        </w:rPr>
      </w:pPr>
    </w:p>
    <w:p w:rsidR="00304F39" w:rsidRDefault="00304F39" w:rsidP="00820333">
      <w:pPr>
        <w:autoSpaceDE w:val="0"/>
        <w:autoSpaceDN w:val="0"/>
        <w:adjustRightInd w:val="0"/>
        <w:spacing w:after="0" w:line="240" w:lineRule="auto"/>
        <w:rPr>
          <w:rFonts w:ascii="Cambria" w:hAnsi="Cambria" w:cs="Cambria"/>
          <w:sz w:val="24"/>
          <w:szCs w:val="24"/>
          <w:lang w:val="en-US"/>
        </w:rPr>
      </w:pPr>
    </w:p>
    <w:p w:rsidR="00304F39" w:rsidRDefault="00304F39" w:rsidP="00820333">
      <w:pPr>
        <w:autoSpaceDE w:val="0"/>
        <w:autoSpaceDN w:val="0"/>
        <w:adjustRightInd w:val="0"/>
        <w:spacing w:after="0" w:line="240" w:lineRule="auto"/>
        <w:rPr>
          <w:rFonts w:ascii="Cambria" w:hAnsi="Cambria" w:cs="Cambria"/>
          <w:sz w:val="24"/>
          <w:szCs w:val="24"/>
          <w:lang w:val="en-US"/>
        </w:rPr>
      </w:pPr>
    </w:p>
    <w:p w:rsidR="00304F39" w:rsidRDefault="00304F39" w:rsidP="00820333">
      <w:pPr>
        <w:autoSpaceDE w:val="0"/>
        <w:autoSpaceDN w:val="0"/>
        <w:adjustRightInd w:val="0"/>
        <w:spacing w:after="0" w:line="240" w:lineRule="auto"/>
        <w:rPr>
          <w:rFonts w:ascii="Cambria" w:hAnsi="Cambria" w:cs="Cambria"/>
          <w:sz w:val="24"/>
          <w:szCs w:val="24"/>
          <w:lang w:val="en-US"/>
        </w:rPr>
      </w:pPr>
    </w:p>
    <w:p w:rsidR="00304F39" w:rsidRPr="00AB7D33" w:rsidRDefault="00AB7D33" w:rsidP="00A663F1">
      <w:pPr>
        <w:spacing w:after="0" w:line="240" w:lineRule="auto"/>
        <w:jc w:val="both"/>
        <w:rPr>
          <w:b/>
          <w:lang w:val="en-GB"/>
        </w:rPr>
      </w:pPr>
      <w:r w:rsidRPr="00AB7D33">
        <w:rPr>
          <w:b/>
          <w:lang w:val="en-GB"/>
        </w:rPr>
        <w:t>PERSONAL INFORMATION</w:t>
      </w:r>
      <w:r w:rsidR="008E1F80">
        <w:rPr>
          <w:b/>
          <w:lang w:val="en-GB"/>
        </w:rPr>
        <w:t>*</w:t>
      </w:r>
      <w:r w:rsidR="00A663F1" w:rsidRPr="00AB7D33">
        <w:rPr>
          <w:b/>
          <w:lang w:val="en-GB"/>
        </w:rPr>
        <w:t>:</w:t>
      </w:r>
    </w:p>
    <w:p w:rsidR="00AB7D33" w:rsidRDefault="00AB7D33" w:rsidP="00A663F1">
      <w:pPr>
        <w:spacing w:after="0" w:line="240" w:lineRule="auto"/>
        <w:jc w:val="both"/>
        <w:rPr>
          <w:lang w:val="en-GB"/>
        </w:rPr>
      </w:pPr>
    </w:p>
    <w:p w:rsidR="00AB7D33" w:rsidRPr="00AB7D33" w:rsidRDefault="00AB7D33" w:rsidP="00AB7D33">
      <w:pPr>
        <w:spacing w:after="0" w:line="240" w:lineRule="auto"/>
        <w:jc w:val="both"/>
        <w:rPr>
          <w:lang w:val="en-GB"/>
        </w:rPr>
      </w:pPr>
      <w:r w:rsidRPr="00AB7D33">
        <w:rPr>
          <w:lang w:val="en-GB"/>
        </w:rPr>
        <w:t>Name: _______________________________________________________________________________</w:t>
      </w:r>
    </w:p>
    <w:p w:rsidR="00AB7D33" w:rsidRPr="00AB7D33" w:rsidRDefault="00AB7D33" w:rsidP="00AB7D33">
      <w:pPr>
        <w:spacing w:after="0" w:line="240" w:lineRule="auto"/>
        <w:jc w:val="both"/>
        <w:rPr>
          <w:lang w:val="en-GB"/>
        </w:rPr>
      </w:pPr>
    </w:p>
    <w:p w:rsidR="00AB7D33" w:rsidRPr="00AB7D33" w:rsidRDefault="00AB7D33" w:rsidP="00AB7D33">
      <w:pPr>
        <w:spacing w:after="0" w:line="240" w:lineRule="auto"/>
        <w:jc w:val="both"/>
        <w:rPr>
          <w:lang w:val="en-GB"/>
        </w:rPr>
      </w:pPr>
      <w:r w:rsidRPr="00AB7D33">
        <w:rPr>
          <w:lang w:val="en-GB"/>
        </w:rPr>
        <w:t>Organization/institution: _________________________________________________________</w:t>
      </w:r>
    </w:p>
    <w:p w:rsidR="00AB7D33" w:rsidRPr="00AB7D33" w:rsidRDefault="00AB7D33" w:rsidP="00AB7D33">
      <w:pPr>
        <w:spacing w:after="0" w:line="240" w:lineRule="auto"/>
        <w:jc w:val="both"/>
        <w:rPr>
          <w:lang w:val="en-GB"/>
        </w:rPr>
      </w:pPr>
    </w:p>
    <w:p w:rsidR="00AB7D33" w:rsidRPr="00A663F1" w:rsidRDefault="00AB7D33" w:rsidP="00AB7D33">
      <w:pPr>
        <w:spacing w:after="0" w:line="240" w:lineRule="auto"/>
        <w:jc w:val="both"/>
        <w:rPr>
          <w:lang w:val="en-GB"/>
        </w:rPr>
      </w:pPr>
      <w:r w:rsidRPr="00AB7D33">
        <w:rPr>
          <w:lang w:val="en-GB"/>
        </w:rPr>
        <w:t>Field of activity: ____________________________________________________________________</w:t>
      </w:r>
    </w:p>
    <w:p w:rsidR="00A663F1" w:rsidRPr="00AB7D33" w:rsidRDefault="00A663F1" w:rsidP="00AB7D33">
      <w:pPr>
        <w:spacing w:after="0" w:line="240" w:lineRule="auto"/>
        <w:jc w:val="both"/>
        <w:rPr>
          <w:lang w:val="en-GB"/>
        </w:rPr>
      </w:pPr>
    </w:p>
    <w:p w:rsidR="00AB7D33" w:rsidRPr="00AB7D33" w:rsidRDefault="00AB7D33" w:rsidP="00AB7D33">
      <w:pPr>
        <w:spacing w:after="0" w:line="240" w:lineRule="auto"/>
        <w:jc w:val="both"/>
        <w:rPr>
          <w:lang w:val="en-GB"/>
        </w:rPr>
      </w:pPr>
      <w:r w:rsidRPr="00AB7D33">
        <w:rPr>
          <w:lang w:val="en-GB"/>
        </w:rPr>
        <w:t>Email: ___________________________________________________________________</w:t>
      </w:r>
    </w:p>
    <w:p w:rsidR="00AB7D33" w:rsidRPr="00AB7D33" w:rsidRDefault="00AB7D33" w:rsidP="00AB7D33">
      <w:pPr>
        <w:spacing w:after="0" w:line="240" w:lineRule="auto"/>
        <w:jc w:val="both"/>
        <w:rPr>
          <w:lang w:val="en-GB"/>
        </w:rPr>
      </w:pPr>
    </w:p>
    <w:p w:rsidR="00AB7D33" w:rsidRPr="00AB7D33" w:rsidRDefault="00AB7D33" w:rsidP="00AB7D33">
      <w:pPr>
        <w:spacing w:after="0" w:line="240" w:lineRule="auto"/>
        <w:jc w:val="both"/>
        <w:rPr>
          <w:lang w:val="en-GB"/>
        </w:rPr>
      </w:pPr>
      <w:r w:rsidRPr="00AB7D33">
        <w:rPr>
          <w:lang w:val="en-GB"/>
        </w:rPr>
        <w:t>Telephone number: ___________________________________________________________________</w:t>
      </w:r>
    </w:p>
    <w:p w:rsidR="00AB7D33" w:rsidRDefault="00AB7D33" w:rsidP="00820333">
      <w:pPr>
        <w:autoSpaceDE w:val="0"/>
        <w:autoSpaceDN w:val="0"/>
        <w:adjustRightInd w:val="0"/>
        <w:spacing w:after="0" w:line="240" w:lineRule="auto"/>
        <w:rPr>
          <w:rFonts w:ascii="Cambria" w:hAnsi="Cambria" w:cs="Cambria"/>
          <w:sz w:val="24"/>
          <w:szCs w:val="24"/>
          <w:lang w:val="en-US"/>
        </w:rPr>
      </w:pPr>
    </w:p>
    <w:p w:rsidR="00AB7D33" w:rsidRDefault="00AB7D33" w:rsidP="00820333">
      <w:pPr>
        <w:autoSpaceDE w:val="0"/>
        <w:autoSpaceDN w:val="0"/>
        <w:adjustRightInd w:val="0"/>
        <w:spacing w:after="0" w:line="240" w:lineRule="auto"/>
        <w:rPr>
          <w:rFonts w:ascii="Cambria" w:hAnsi="Cambria" w:cs="Cambria"/>
          <w:sz w:val="24"/>
          <w:szCs w:val="24"/>
          <w:lang w:val="en-US"/>
        </w:rPr>
      </w:pPr>
    </w:p>
    <w:p w:rsidR="008E1F80" w:rsidRPr="008E1F80" w:rsidRDefault="008E1F80" w:rsidP="008E1F80">
      <w:pPr>
        <w:spacing w:after="0" w:line="240" w:lineRule="auto"/>
        <w:jc w:val="both"/>
        <w:rPr>
          <w:i/>
          <w:sz w:val="20"/>
          <w:szCs w:val="20"/>
          <w:lang w:val="en-GB"/>
        </w:rPr>
      </w:pPr>
      <w:r w:rsidRPr="008E1F80">
        <w:rPr>
          <w:b/>
          <w:i/>
          <w:sz w:val="20"/>
          <w:szCs w:val="20"/>
          <w:lang w:val="en-GB"/>
        </w:rPr>
        <w:t xml:space="preserve">* </w:t>
      </w:r>
      <w:r w:rsidRPr="008E1F80">
        <w:rPr>
          <w:i/>
          <w:sz w:val="20"/>
          <w:szCs w:val="20"/>
          <w:lang w:val="en-GB"/>
        </w:rPr>
        <w:t>Project: OPEN BORDERS FOR WILDLIFE IN THE CARPATHIANS</w:t>
      </w:r>
      <w:r>
        <w:rPr>
          <w:i/>
          <w:sz w:val="20"/>
          <w:szCs w:val="20"/>
          <w:lang w:val="en-GB"/>
        </w:rPr>
        <w:t xml:space="preserve"> (OBWIC), Financing Agreement No</w:t>
      </w:r>
      <w:r w:rsidRPr="008E1F80">
        <w:rPr>
          <w:i/>
          <w:sz w:val="20"/>
          <w:szCs w:val="20"/>
          <w:lang w:val="en-GB"/>
        </w:rPr>
        <w:t xml:space="preserve">. HUSKROUA / 1702 / 6.1. / 0010. Information on this project can be found on the website </w:t>
      </w:r>
      <w:hyperlink r:id="rId10" w:history="1">
        <w:r w:rsidRPr="008E1F80">
          <w:rPr>
            <w:rStyle w:val="Hyperlink"/>
            <w:i/>
            <w:sz w:val="20"/>
            <w:szCs w:val="20"/>
            <w:lang w:val="en-GB"/>
          </w:rPr>
          <w:t>www.openbordersforbears.com</w:t>
        </w:r>
      </w:hyperlink>
      <w:r w:rsidRPr="008E1F80">
        <w:rPr>
          <w:i/>
          <w:sz w:val="20"/>
          <w:szCs w:val="20"/>
          <w:lang w:val="en-GB"/>
        </w:rPr>
        <w:t xml:space="preserve">. WWF Danube Carpathian Programme Romania, Maramures Branch (hereinafter referred to as WWF RO Maramures Branch), is committed to respecting and protecting the confidentiality of personal data collected in this form. We will never communicate personal data to third parties except for information and dissemination purposes strictly related to the mentioned project. WWF RO Maramures Branch will immediately delete all personal data displayed in this form, if requested by the interested party. Detailed information on personal data protection can be found at </w:t>
      </w:r>
      <w:hyperlink r:id="rId11" w:history="1">
        <w:r w:rsidRPr="008E1F80">
          <w:rPr>
            <w:rStyle w:val="Hyperlink"/>
            <w:i/>
            <w:sz w:val="20"/>
            <w:szCs w:val="20"/>
            <w:lang w:val="en-GB"/>
          </w:rPr>
          <w:t>https://wwf.ro/confidentialitate</w:t>
        </w:r>
      </w:hyperlink>
      <w:r w:rsidRPr="008E1F80">
        <w:rPr>
          <w:i/>
          <w:sz w:val="20"/>
          <w:szCs w:val="20"/>
          <w:lang w:val="en-GB"/>
        </w:rPr>
        <w:t xml:space="preserve">, and clarifications, questions or requests can be sent to </w:t>
      </w:r>
      <w:hyperlink r:id="rId12" w:history="1">
        <w:r w:rsidRPr="008E1F80">
          <w:rPr>
            <w:rStyle w:val="Hyperlink"/>
            <w:i/>
            <w:sz w:val="20"/>
            <w:szCs w:val="20"/>
            <w:lang w:val="en-GB"/>
          </w:rPr>
          <w:t>privacy@wwf.ro</w:t>
        </w:r>
      </w:hyperlink>
      <w:r w:rsidRPr="008E1F80">
        <w:rPr>
          <w:i/>
          <w:sz w:val="20"/>
          <w:szCs w:val="20"/>
          <w:lang w:val="en-GB"/>
        </w:rPr>
        <w:t>.</w:t>
      </w:r>
    </w:p>
    <w:p w:rsidR="008E1F80" w:rsidRPr="008E1F80" w:rsidRDefault="008E1F80" w:rsidP="008E1F80">
      <w:pPr>
        <w:spacing w:after="0" w:line="240" w:lineRule="auto"/>
        <w:jc w:val="both"/>
        <w:rPr>
          <w:lang w:val="en-GB"/>
        </w:rPr>
      </w:pPr>
    </w:p>
    <w:p w:rsidR="001E4F57" w:rsidRDefault="00AB7D33" w:rsidP="00AB7D33">
      <w:pPr>
        <w:spacing w:after="0" w:line="240" w:lineRule="auto"/>
        <w:jc w:val="both"/>
        <w:rPr>
          <w:lang w:val="en-GB"/>
        </w:rPr>
      </w:pPr>
      <w:r w:rsidRPr="00AB7D33">
        <w:rPr>
          <w:b/>
          <w:lang w:val="en-GB"/>
        </w:rPr>
        <w:t>Note 1</w:t>
      </w:r>
      <w:r w:rsidRPr="00AB7D33">
        <w:rPr>
          <w:lang w:val="en-GB"/>
        </w:rPr>
        <w:t xml:space="preserve">: Comments will be sent to </w:t>
      </w:r>
      <w:hyperlink r:id="rId13" w:history="1">
        <w:r w:rsidRPr="00AB7D33">
          <w:rPr>
            <w:lang w:val="en-GB"/>
          </w:rPr>
          <w:t>apuscas@wwf.ro</w:t>
        </w:r>
      </w:hyperlink>
    </w:p>
    <w:p w:rsidR="001E4F57" w:rsidRPr="00AB7D33" w:rsidRDefault="001E4F57" w:rsidP="00AB7D33">
      <w:pPr>
        <w:spacing w:after="0" w:line="240" w:lineRule="auto"/>
        <w:jc w:val="both"/>
        <w:rPr>
          <w:lang w:val="en-GB"/>
        </w:rPr>
      </w:pPr>
    </w:p>
    <w:p w:rsidR="00AB7D33" w:rsidRPr="00AB7D33" w:rsidRDefault="00AB7D33" w:rsidP="00AB7D33">
      <w:pPr>
        <w:spacing w:after="0" w:line="240" w:lineRule="auto"/>
        <w:jc w:val="both"/>
        <w:rPr>
          <w:lang w:val="en-GB"/>
        </w:rPr>
      </w:pPr>
    </w:p>
    <w:p w:rsidR="00304F39" w:rsidRDefault="00AB7D33" w:rsidP="00AB7D33">
      <w:pPr>
        <w:spacing w:after="0" w:line="240" w:lineRule="auto"/>
        <w:jc w:val="both"/>
        <w:rPr>
          <w:lang w:val="en-GB"/>
        </w:rPr>
      </w:pPr>
      <w:r w:rsidRPr="00AB7D33">
        <w:rPr>
          <w:b/>
          <w:lang w:val="en-GB"/>
        </w:rPr>
        <w:t>Note 2</w:t>
      </w:r>
      <w:r w:rsidRPr="00AB7D33">
        <w:rPr>
          <w:lang w:val="en-GB"/>
        </w:rPr>
        <w:t xml:space="preserve">: Only those Forms </w:t>
      </w:r>
      <w:r w:rsidR="003C1C1B">
        <w:rPr>
          <w:lang w:val="en-GB"/>
        </w:rPr>
        <w:t xml:space="preserve">submitted during </w:t>
      </w:r>
      <w:r w:rsidR="003C1C1B" w:rsidRPr="00AB7D33">
        <w:rPr>
          <w:lang w:val="en-GB"/>
        </w:rPr>
        <w:t>the period of public consulta</w:t>
      </w:r>
      <w:r w:rsidR="003C1C1B">
        <w:rPr>
          <w:lang w:val="en-GB"/>
        </w:rPr>
        <w:t xml:space="preserve">tion and </w:t>
      </w:r>
      <w:r w:rsidRPr="00AB7D33">
        <w:rPr>
          <w:lang w:val="en-GB"/>
        </w:rPr>
        <w:t>containing all</w:t>
      </w:r>
      <w:r>
        <w:rPr>
          <w:lang w:val="en-GB"/>
        </w:rPr>
        <w:t xml:space="preserve"> fields </w:t>
      </w:r>
      <w:r w:rsidR="003C1C1B">
        <w:rPr>
          <w:lang w:val="en-GB"/>
        </w:rPr>
        <w:t>completed (including personal data) will be considered</w:t>
      </w:r>
      <w:r w:rsidRPr="00AB7D33">
        <w:rPr>
          <w:lang w:val="en-GB"/>
        </w:rPr>
        <w:t>.</w:t>
      </w:r>
    </w:p>
    <w:p w:rsidR="00AB7D33" w:rsidRDefault="00AB7D33" w:rsidP="00AB7D33">
      <w:pPr>
        <w:spacing w:after="0" w:line="240" w:lineRule="auto"/>
        <w:jc w:val="both"/>
        <w:rPr>
          <w:lang w:val="en-GB"/>
        </w:rPr>
      </w:pPr>
    </w:p>
    <w:p w:rsidR="008E1F80" w:rsidRDefault="008E1F80" w:rsidP="00AB7D33">
      <w:pPr>
        <w:spacing w:after="0" w:line="240" w:lineRule="auto"/>
        <w:jc w:val="both"/>
        <w:rPr>
          <w:lang w:val="en-GB"/>
        </w:rPr>
      </w:pPr>
    </w:p>
    <w:p w:rsidR="008E1F80" w:rsidRPr="00AB7D33" w:rsidRDefault="008E1F80" w:rsidP="00AB7D33">
      <w:pPr>
        <w:spacing w:after="0" w:line="240" w:lineRule="auto"/>
        <w:jc w:val="both"/>
        <w:rPr>
          <w:lang w:val="en-GB"/>
        </w:rPr>
      </w:pPr>
    </w:p>
    <w:tbl>
      <w:tblPr>
        <w:tblStyle w:val="TableGrid"/>
        <w:tblW w:w="15750" w:type="dxa"/>
        <w:tblInd w:w="-455" w:type="dxa"/>
        <w:tblLook w:val="04A0" w:firstRow="1" w:lastRow="0" w:firstColumn="1" w:lastColumn="0" w:noHBand="0" w:noVBand="1"/>
      </w:tblPr>
      <w:tblGrid>
        <w:gridCol w:w="1440"/>
        <w:gridCol w:w="7380"/>
        <w:gridCol w:w="6930"/>
      </w:tblGrid>
      <w:tr w:rsidR="00304F39" w:rsidTr="003609FA">
        <w:tc>
          <w:tcPr>
            <w:tcW w:w="1440" w:type="dxa"/>
          </w:tcPr>
          <w:p w:rsidR="00304F39" w:rsidRPr="00F734FF" w:rsidRDefault="00F734FF" w:rsidP="00F734FF">
            <w:pPr>
              <w:jc w:val="both"/>
              <w:rPr>
                <w:b/>
                <w:lang w:val="en-GB"/>
              </w:rPr>
            </w:pPr>
            <w:r w:rsidRPr="00F734FF">
              <w:rPr>
                <w:b/>
                <w:lang w:val="en-GB"/>
              </w:rPr>
              <w:t>Number of section</w:t>
            </w:r>
            <w:r w:rsidR="00304F39" w:rsidRPr="00F734FF">
              <w:rPr>
                <w:b/>
                <w:lang w:val="en-GB"/>
              </w:rPr>
              <w:t xml:space="preserve"> </w:t>
            </w:r>
          </w:p>
        </w:tc>
        <w:tc>
          <w:tcPr>
            <w:tcW w:w="7380" w:type="dxa"/>
          </w:tcPr>
          <w:p w:rsidR="00304F39" w:rsidRPr="00F734FF" w:rsidRDefault="00F734FF" w:rsidP="00F734FF">
            <w:pPr>
              <w:jc w:val="both"/>
              <w:rPr>
                <w:b/>
                <w:lang w:val="en-GB"/>
              </w:rPr>
            </w:pPr>
            <w:r w:rsidRPr="00F734FF">
              <w:rPr>
                <w:b/>
                <w:lang w:val="en-GB"/>
              </w:rPr>
              <w:t>N</w:t>
            </w:r>
            <w:r w:rsidR="00304F39" w:rsidRPr="00F734FF">
              <w:rPr>
                <w:b/>
                <w:lang w:val="en-GB"/>
              </w:rPr>
              <w:t>ame of section</w:t>
            </w:r>
          </w:p>
        </w:tc>
        <w:tc>
          <w:tcPr>
            <w:tcW w:w="6930" w:type="dxa"/>
          </w:tcPr>
          <w:p w:rsidR="00304F39" w:rsidRPr="00F734FF" w:rsidRDefault="00293018" w:rsidP="00293018">
            <w:pPr>
              <w:jc w:val="both"/>
              <w:rPr>
                <w:b/>
                <w:lang w:val="en-GB"/>
              </w:rPr>
            </w:pPr>
            <w:r>
              <w:rPr>
                <w:b/>
                <w:lang w:val="en-GB"/>
              </w:rPr>
              <w:t>Please provide c</w:t>
            </w:r>
            <w:r w:rsidR="00304F39" w:rsidRPr="00F734FF">
              <w:rPr>
                <w:b/>
                <w:lang w:val="en-GB"/>
              </w:rPr>
              <w:t>omments</w:t>
            </w:r>
          </w:p>
        </w:tc>
      </w:tr>
      <w:tr w:rsidR="00C632DD" w:rsidTr="003609FA">
        <w:tc>
          <w:tcPr>
            <w:tcW w:w="1440" w:type="dxa"/>
          </w:tcPr>
          <w:p w:rsidR="00C632DD" w:rsidRPr="00F734FF" w:rsidRDefault="00C632DD" w:rsidP="00F734FF">
            <w:pPr>
              <w:jc w:val="both"/>
              <w:rPr>
                <w:b/>
                <w:lang w:val="en-GB"/>
              </w:rPr>
            </w:pPr>
            <w:r>
              <w:rPr>
                <w:b/>
                <w:lang w:val="en-GB"/>
              </w:rPr>
              <w:t>1.</w:t>
            </w:r>
          </w:p>
        </w:tc>
        <w:tc>
          <w:tcPr>
            <w:tcW w:w="7380" w:type="dxa"/>
          </w:tcPr>
          <w:p w:rsidR="00C632DD" w:rsidRPr="00C632DD" w:rsidRDefault="00C632DD" w:rsidP="00C632DD">
            <w:pPr>
              <w:jc w:val="both"/>
              <w:rPr>
                <w:b/>
                <w:bCs/>
                <w:lang w:val="en-GB"/>
              </w:rPr>
            </w:pPr>
            <w:r w:rsidRPr="00C632DD">
              <w:rPr>
                <w:b/>
                <w:lang w:val="en-GB"/>
              </w:rPr>
              <w:t xml:space="preserve">1. </w:t>
            </w:r>
            <w:r w:rsidRPr="00C632DD">
              <w:rPr>
                <w:b/>
                <w:bCs/>
                <w:lang w:val="en-GB"/>
              </w:rPr>
              <w:t>Identification of Ecological Corridors of trans boundary interest</w:t>
            </w:r>
          </w:p>
          <w:p w:rsidR="00C632DD" w:rsidRPr="00C632DD" w:rsidRDefault="00C632DD" w:rsidP="00C632DD">
            <w:pPr>
              <w:jc w:val="both"/>
              <w:rPr>
                <w:lang w:val="en-GB"/>
              </w:rPr>
            </w:pPr>
          </w:p>
          <w:p w:rsidR="00C632DD" w:rsidRPr="00C632DD" w:rsidRDefault="00C632DD" w:rsidP="00C632DD">
            <w:pPr>
              <w:jc w:val="both"/>
              <w:rPr>
                <w:lang w:val="en-GB"/>
              </w:rPr>
            </w:pPr>
            <w:r w:rsidRPr="00C632DD">
              <w:rPr>
                <w:lang w:val="en-GB"/>
              </w:rPr>
              <w:t>This stage is large scale design and involves desktop research and field survey. The connectivity model will cover all project area. The identification of wildlife corridors implies desktop phases of designing core areas and wildlife corridor based on available input data and soft modelling. Some general structural criteria will be proposed both for core areas and wildlife corridors. These criteria should be considered as well in second phase of identification when field survey and expert verification will add information in order to complete the physical connectivity model at the ENI Carpathians level.</w:t>
            </w:r>
          </w:p>
          <w:p w:rsidR="00C632DD" w:rsidRPr="00F734FF" w:rsidRDefault="00C632DD" w:rsidP="00F734FF">
            <w:pPr>
              <w:jc w:val="both"/>
              <w:rPr>
                <w:b/>
                <w:lang w:val="en-GB"/>
              </w:rPr>
            </w:pPr>
          </w:p>
        </w:tc>
        <w:tc>
          <w:tcPr>
            <w:tcW w:w="6930" w:type="dxa"/>
          </w:tcPr>
          <w:p w:rsidR="00C632DD" w:rsidRPr="00F734FF" w:rsidRDefault="00C632DD" w:rsidP="00F734FF">
            <w:pPr>
              <w:jc w:val="both"/>
              <w:rPr>
                <w:b/>
                <w:lang w:val="en-GB"/>
              </w:rPr>
            </w:pPr>
          </w:p>
        </w:tc>
      </w:tr>
      <w:tr w:rsidR="00304F39" w:rsidTr="003609FA">
        <w:tc>
          <w:tcPr>
            <w:tcW w:w="1440" w:type="dxa"/>
          </w:tcPr>
          <w:p w:rsidR="00304F39" w:rsidRDefault="00304F39" w:rsidP="00F734FF">
            <w:pPr>
              <w:jc w:val="both"/>
              <w:rPr>
                <w:rFonts w:ascii="Cambria" w:hAnsi="Cambria" w:cs="Cambria"/>
                <w:sz w:val="24"/>
                <w:szCs w:val="24"/>
                <w:lang w:val="en-US"/>
              </w:rPr>
            </w:pPr>
            <w:r w:rsidRPr="00F734FF">
              <w:rPr>
                <w:b/>
                <w:lang w:val="en-GB"/>
              </w:rPr>
              <w:t>1</w:t>
            </w:r>
            <w:r w:rsidR="00F734FF" w:rsidRPr="00F734FF">
              <w:rPr>
                <w:b/>
                <w:lang w:val="en-GB"/>
              </w:rPr>
              <w:t>.1.</w:t>
            </w:r>
          </w:p>
        </w:tc>
        <w:tc>
          <w:tcPr>
            <w:tcW w:w="7380" w:type="dxa"/>
          </w:tcPr>
          <w:p w:rsidR="00F734FF" w:rsidRPr="00F734FF" w:rsidRDefault="00F565A1" w:rsidP="00F734FF">
            <w:pPr>
              <w:jc w:val="both"/>
              <w:rPr>
                <w:b/>
                <w:u w:val="single"/>
                <w:lang w:val="en-GB"/>
              </w:rPr>
            </w:pPr>
            <w:r>
              <w:rPr>
                <w:b/>
                <w:iCs/>
                <w:u w:val="single"/>
                <w:lang w:val="en-GB"/>
              </w:rPr>
              <w:t xml:space="preserve">1.1. </w:t>
            </w:r>
            <w:r w:rsidR="00F734FF" w:rsidRPr="00F734FF">
              <w:rPr>
                <w:b/>
                <w:iCs/>
                <w:u w:val="single"/>
                <w:lang w:val="en-GB"/>
              </w:rPr>
              <w:t>Methods of identification and input data selection</w:t>
            </w:r>
          </w:p>
          <w:p w:rsidR="00F734FF" w:rsidRPr="00F734FF" w:rsidRDefault="00F734FF" w:rsidP="00F734FF">
            <w:pPr>
              <w:jc w:val="both"/>
              <w:rPr>
                <w:lang w:val="en-GB"/>
              </w:rPr>
            </w:pPr>
          </w:p>
          <w:p w:rsidR="00F734FF" w:rsidRPr="00F734FF" w:rsidRDefault="00F734FF" w:rsidP="00F734FF">
            <w:pPr>
              <w:jc w:val="both"/>
              <w:rPr>
                <w:lang w:val="en-GB"/>
              </w:rPr>
            </w:pPr>
            <w:r w:rsidRPr="00F734FF">
              <w:rPr>
                <w:lang w:val="en-GB"/>
              </w:rPr>
              <w:t xml:space="preserve">In initial phase it is important to define the </w:t>
            </w:r>
            <w:r w:rsidRPr="00F734FF">
              <w:rPr>
                <w:b/>
                <w:lang w:val="en-GB"/>
              </w:rPr>
              <w:t xml:space="preserve">tools </w:t>
            </w:r>
            <w:r w:rsidRPr="00F734FF">
              <w:rPr>
                <w:lang w:val="en-GB"/>
              </w:rPr>
              <w:t xml:space="preserve">that will be used for analysis, and subsequently the </w:t>
            </w:r>
            <w:r w:rsidRPr="00F734FF">
              <w:rPr>
                <w:b/>
                <w:lang w:val="en-GB"/>
              </w:rPr>
              <w:t xml:space="preserve">datasets </w:t>
            </w:r>
            <w:r w:rsidRPr="00F734FF">
              <w:rPr>
                <w:lang w:val="en-GB"/>
              </w:rPr>
              <w:t>that should be collected.</w:t>
            </w:r>
          </w:p>
          <w:p w:rsidR="00F734FF" w:rsidRPr="00F734FF" w:rsidRDefault="00F734FF" w:rsidP="00F734FF">
            <w:pPr>
              <w:jc w:val="both"/>
              <w:rPr>
                <w:lang w:val="en-GB"/>
              </w:rPr>
            </w:pPr>
            <w:r w:rsidRPr="00F734FF">
              <w:rPr>
                <w:lang w:val="en-GB"/>
              </w:rPr>
              <w:t>For desktop research phase, a range of data as GIS layers will be provided:</w:t>
            </w:r>
          </w:p>
          <w:p w:rsidR="00F734FF" w:rsidRPr="00F734FF" w:rsidRDefault="00F734FF" w:rsidP="00F734FF">
            <w:pPr>
              <w:numPr>
                <w:ilvl w:val="0"/>
                <w:numId w:val="32"/>
              </w:numPr>
              <w:contextualSpacing/>
              <w:jc w:val="both"/>
              <w:rPr>
                <w:lang w:val="en-GB"/>
              </w:rPr>
            </w:pPr>
            <w:r w:rsidRPr="00F734FF">
              <w:rPr>
                <w:lang w:val="en-GB"/>
              </w:rPr>
              <w:t>Natura 2000 sites</w:t>
            </w:r>
          </w:p>
          <w:p w:rsidR="00F734FF" w:rsidRPr="00F734FF" w:rsidRDefault="00F734FF" w:rsidP="00F734FF">
            <w:pPr>
              <w:numPr>
                <w:ilvl w:val="0"/>
                <w:numId w:val="32"/>
              </w:numPr>
              <w:contextualSpacing/>
              <w:jc w:val="both"/>
              <w:rPr>
                <w:lang w:val="en-GB"/>
              </w:rPr>
            </w:pPr>
            <w:r w:rsidRPr="00F734FF">
              <w:rPr>
                <w:lang w:val="en-GB"/>
              </w:rPr>
              <w:t>National and international natural protected areas</w:t>
            </w:r>
          </w:p>
          <w:p w:rsidR="00F734FF" w:rsidRPr="00F734FF" w:rsidRDefault="00F734FF" w:rsidP="00F734FF">
            <w:pPr>
              <w:numPr>
                <w:ilvl w:val="0"/>
                <w:numId w:val="32"/>
              </w:numPr>
              <w:contextualSpacing/>
              <w:jc w:val="both"/>
              <w:rPr>
                <w:lang w:val="en-GB"/>
              </w:rPr>
            </w:pPr>
            <w:r w:rsidRPr="00F734FF">
              <w:rPr>
                <w:lang w:val="en-GB"/>
              </w:rPr>
              <w:t>Forest habitats (</w:t>
            </w:r>
            <w:proofErr w:type="spellStart"/>
            <w:r w:rsidRPr="00F734FF">
              <w:rPr>
                <w:lang w:val="en-GB"/>
              </w:rPr>
              <w:t>Corine</w:t>
            </w:r>
            <w:proofErr w:type="spellEnd"/>
            <w:r w:rsidRPr="00F734FF">
              <w:rPr>
                <w:lang w:val="en-GB"/>
              </w:rPr>
              <w:t xml:space="preserve"> Land Cover dataset) </w:t>
            </w:r>
          </w:p>
          <w:p w:rsidR="00F734FF" w:rsidRPr="00F734FF" w:rsidRDefault="00F734FF" w:rsidP="00F734FF">
            <w:pPr>
              <w:numPr>
                <w:ilvl w:val="0"/>
                <w:numId w:val="32"/>
              </w:numPr>
              <w:contextualSpacing/>
              <w:jc w:val="both"/>
              <w:rPr>
                <w:lang w:val="en-GB"/>
              </w:rPr>
            </w:pPr>
            <w:r w:rsidRPr="00F734FF">
              <w:rPr>
                <w:lang w:val="en-GB"/>
              </w:rPr>
              <w:t>Settlement and built-up areas (Open Street Map dataset)</w:t>
            </w:r>
          </w:p>
          <w:p w:rsidR="00F734FF" w:rsidRPr="00F734FF" w:rsidRDefault="00F734FF" w:rsidP="00F734FF">
            <w:pPr>
              <w:numPr>
                <w:ilvl w:val="0"/>
                <w:numId w:val="32"/>
              </w:numPr>
              <w:contextualSpacing/>
              <w:jc w:val="both"/>
              <w:rPr>
                <w:lang w:val="en-GB"/>
              </w:rPr>
            </w:pPr>
            <w:r w:rsidRPr="00F734FF">
              <w:rPr>
                <w:lang w:val="en-GB"/>
              </w:rPr>
              <w:t>Roads (Open Street Map dataset)</w:t>
            </w:r>
          </w:p>
          <w:p w:rsidR="00F734FF" w:rsidRPr="00F734FF" w:rsidRDefault="00F734FF" w:rsidP="00F734FF">
            <w:pPr>
              <w:numPr>
                <w:ilvl w:val="0"/>
                <w:numId w:val="32"/>
              </w:numPr>
              <w:contextualSpacing/>
              <w:jc w:val="both"/>
              <w:rPr>
                <w:lang w:val="en-GB"/>
              </w:rPr>
            </w:pPr>
            <w:r w:rsidRPr="00F734FF">
              <w:rPr>
                <w:lang w:val="en-GB"/>
              </w:rPr>
              <w:t>Elevation map</w:t>
            </w:r>
          </w:p>
          <w:p w:rsidR="00F734FF" w:rsidRPr="00F734FF" w:rsidRDefault="00F734FF" w:rsidP="00F734FF">
            <w:pPr>
              <w:numPr>
                <w:ilvl w:val="0"/>
                <w:numId w:val="32"/>
              </w:numPr>
              <w:contextualSpacing/>
              <w:jc w:val="both"/>
              <w:rPr>
                <w:lang w:val="en-GB"/>
              </w:rPr>
            </w:pPr>
            <w:r w:rsidRPr="00F734FF">
              <w:rPr>
                <w:lang w:val="en-GB"/>
              </w:rPr>
              <w:t>Spatial development plans (datasets)</w:t>
            </w:r>
          </w:p>
          <w:p w:rsidR="00F734FF" w:rsidRPr="00F734FF" w:rsidRDefault="00F734FF" w:rsidP="00F734FF">
            <w:pPr>
              <w:numPr>
                <w:ilvl w:val="0"/>
                <w:numId w:val="32"/>
              </w:numPr>
              <w:contextualSpacing/>
              <w:jc w:val="both"/>
              <w:rPr>
                <w:lang w:val="en-GB"/>
              </w:rPr>
            </w:pPr>
            <w:r w:rsidRPr="00F734FF">
              <w:rPr>
                <w:lang w:val="en-GB"/>
              </w:rPr>
              <w:t>Aerial and satellite imagery of the project area</w:t>
            </w:r>
          </w:p>
          <w:p w:rsidR="00F734FF" w:rsidRPr="00F734FF" w:rsidRDefault="00F734FF" w:rsidP="00F734FF">
            <w:pPr>
              <w:numPr>
                <w:ilvl w:val="0"/>
                <w:numId w:val="32"/>
              </w:numPr>
              <w:contextualSpacing/>
              <w:jc w:val="both"/>
              <w:rPr>
                <w:lang w:val="en-GB"/>
              </w:rPr>
            </w:pPr>
            <w:r w:rsidRPr="00F734FF">
              <w:rPr>
                <w:lang w:val="en-GB"/>
              </w:rPr>
              <w:t>Hunting units borders and hunting free areas, if available (GIS layer)</w:t>
            </w:r>
          </w:p>
          <w:p w:rsidR="00F734FF" w:rsidRPr="00F734FF" w:rsidRDefault="00F734FF" w:rsidP="00F734FF">
            <w:pPr>
              <w:jc w:val="both"/>
              <w:rPr>
                <w:lang w:val="en-GB"/>
              </w:rPr>
            </w:pPr>
          </w:p>
          <w:p w:rsidR="00F734FF" w:rsidRPr="00F734FF" w:rsidRDefault="00F734FF" w:rsidP="00F734FF">
            <w:pPr>
              <w:jc w:val="both"/>
              <w:rPr>
                <w:lang w:val="en-GB"/>
              </w:rPr>
            </w:pPr>
            <w:r w:rsidRPr="00F734FF">
              <w:rPr>
                <w:lang w:val="en-GB"/>
              </w:rPr>
              <w:lastRenderedPageBreak/>
              <w:t>Nevertheless, if more precise data are available, these should be used for enhancing previous datasets. Specific data of small anthropogenic structures (e.g. fences) can be obtained at request from local environmental authorities, if is the case.</w:t>
            </w:r>
          </w:p>
          <w:p w:rsidR="00F734FF" w:rsidRPr="00F734FF" w:rsidRDefault="00F734FF" w:rsidP="00F734FF">
            <w:pPr>
              <w:jc w:val="both"/>
              <w:rPr>
                <w:lang w:val="en-GB"/>
              </w:rPr>
            </w:pPr>
            <w:r w:rsidRPr="00F734FF">
              <w:rPr>
                <w:lang w:val="en-GB"/>
              </w:rPr>
              <w:t xml:space="preserve">For identification of core areas and stepping stone habitat from connectivity network, the </w:t>
            </w:r>
            <w:r w:rsidRPr="00F734FF">
              <w:rPr>
                <w:b/>
                <w:bCs/>
                <w:lang w:val="en-GB"/>
              </w:rPr>
              <w:t>Habitat Suitability Model</w:t>
            </w:r>
            <w:r w:rsidRPr="00F734FF">
              <w:rPr>
                <w:lang w:val="en-GB"/>
              </w:rPr>
              <w:t xml:space="preserve"> will be used. The specific tool for that task is </w:t>
            </w:r>
            <w:proofErr w:type="spellStart"/>
            <w:r w:rsidRPr="00F734FF">
              <w:rPr>
                <w:b/>
                <w:bCs/>
                <w:lang w:val="en-GB"/>
              </w:rPr>
              <w:t>Maxent</w:t>
            </w:r>
            <w:proofErr w:type="spellEnd"/>
            <w:r w:rsidRPr="00F734FF">
              <w:rPr>
                <w:b/>
                <w:bCs/>
                <w:lang w:val="en-GB"/>
              </w:rPr>
              <w:t xml:space="preserve"> </w:t>
            </w:r>
            <w:r w:rsidRPr="00F734FF">
              <w:rPr>
                <w:lang w:val="en-GB"/>
              </w:rPr>
              <w:t>software.</w:t>
            </w:r>
          </w:p>
          <w:p w:rsidR="00F734FF" w:rsidRDefault="00F734FF" w:rsidP="00F734FF">
            <w:pPr>
              <w:jc w:val="both"/>
              <w:rPr>
                <w:lang w:val="en-GB"/>
              </w:rPr>
            </w:pPr>
            <w:r w:rsidRPr="00F734FF">
              <w:rPr>
                <w:lang w:val="en-GB"/>
              </w:rPr>
              <w:t xml:space="preserve">For modelling of potential ecological corridors (knowing the resistance of habitats) </w:t>
            </w:r>
            <w:proofErr w:type="spellStart"/>
            <w:r w:rsidRPr="00F734FF">
              <w:rPr>
                <w:b/>
                <w:bCs/>
                <w:lang w:val="en-GB"/>
              </w:rPr>
              <w:t>CircuitScape</w:t>
            </w:r>
            <w:proofErr w:type="spellEnd"/>
            <w:r w:rsidRPr="00F734FF">
              <w:rPr>
                <w:lang w:val="en-GB"/>
              </w:rPr>
              <w:t xml:space="preserve"> tool will be used.</w:t>
            </w:r>
          </w:p>
          <w:p w:rsidR="00C632DD" w:rsidRPr="00F734FF" w:rsidRDefault="00C632DD" w:rsidP="00F734FF">
            <w:pPr>
              <w:jc w:val="both"/>
              <w:rPr>
                <w:lang w:val="en-GB"/>
              </w:rPr>
            </w:pPr>
          </w:p>
          <w:p w:rsidR="0060391F" w:rsidRDefault="0060391F" w:rsidP="008247F8">
            <w:pPr>
              <w:autoSpaceDE w:val="0"/>
              <w:autoSpaceDN w:val="0"/>
              <w:adjustRightInd w:val="0"/>
              <w:rPr>
                <w:rFonts w:ascii="Cambria" w:hAnsi="Cambria" w:cs="Cambria"/>
                <w:sz w:val="24"/>
                <w:szCs w:val="24"/>
                <w:lang w:val="en-US"/>
              </w:rPr>
            </w:pPr>
          </w:p>
        </w:tc>
        <w:tc>
          <w:tcPr>
            <w:tcW w:w="6930" w:type="dxa"/>
          </w:tcPr>
          <w:p w:rsidR="00304F39" w:rsidRDefault="00304F39" w:rsidP="008247F8">
            <w:pPr>
              <w:autoSpaceDE w:val="0"/>
              <w:autoSpaceDN w:val="0"/>
              <w:adjustRightInd w:val="0"/>
              <w:rPr>
                <w:rFonts w:ascii="Cambria" w:hAnsi="Cambria" w:cs="Cambria"/>
                <w:sz w:val="24"/>
                <w:szCs w:val="24"/>
                <w:lang w:val="en-US"/>
              </w:rPr>
            </w:pPr>
          </w:p>
        </w:tc>
      </w:tr>
      <w:tr w:rsidR="00304F39" w:rsidTr="003609FA">
        <w:tc>
          <w:tcPr>
            <w:tcW w:w="1440" w:type="dxa"/>
          </w:tcPr>
          <w:p w:rsidR="00304F39" w:rsidRDefault="00F734FF" w:rsidP="00F734FF">
            <w:pPr>
              <w:jc w:val="both"/>
              <w:rPr>
                <w:rFonts w:ascii="Cambria" w:hAnsi="Cambria" w:cs="Cambria"/>
                <w:sz w:val="24"/>
                <w:szCs w:val="24"/>
                <w:lang w:val="en-US"/>
              </w:rPr>
            </w:pPr>
            <w:r w:rsidRPr="003609FA">
              <w:rPr>
                <w:b/>
                <w:lang w:val="en-GB"/>
              </w:rPr>
              <w:t>1.2.</w:t>
            </w:r>
            <w:r w:rsidR="00F565A1">
              <w:rPr>
                <w:b/>
                <w:lang w:val="en-GB"/>
              </w:rPr>
              <w:t>a)</w:t>
            </w:r>
          </w:p>
        </w:tc>
        <w:tc>
          <w:tcPr>
            <w:tcW w:w="7380" w:type="dxa"/>
          </w:tcPr>
          <w:p w:rsidR="00F734FF" w:rsidRPr="00F734FF" w:rsidRDefault="00F565A1" w:rsidP="00F734FF">
            <w:pPr>
              <w:jc w:val="both"/>
              <w:rPr>
                <w:b/>
                <w:iCs/>
                <w:u w:val="single"/>
                <w:lang w:val="en-GB"/>
              </w:rPr>
            </w:pPr>
            <w:r>
              <w:rPr>
                <w:b/>
                <w:iCs/>
                <w:u w:val="single"/>
                <w:lang w:val="en-GB"/>
              </w:rPr>
              <w:t xml:space="preserve">1.2. </w:t>
            </w:r>
            <w:r w:rsidR="00F734FF" w:rsidRPr="00F734FF">
              <w:rPr>
                <w:b/>
                <w:iCs/>
                <w:u w:val="single"/>
                <w:lang w:val="en-GB"/>
              </w:rPr>
              <w:t>Identification (modelling) of core areas</w:t>
            </w:r>
            <w:r w:rsidR="00F734FF">
              <w:rPr>
                <w:b/>
                <w:iCs/>
                <w:u w:val="single"/>
                <w:lang w:val="en-GB"/>
              </w:rPr>
              <w:t xml:space="preserve"> </w:t>
            </w:r>
            <w:r>
              <w:rPr>
                <w:b/>
                <w:iCs/>
                <w:u w:val="single"/>
                <w:lang w:val="en-GB"/>
              </w:rPr>
              <w:t>–</w:t>
            </w:r>
            <w:r w:rsidR="00F734FF">
              <w:rPr>
                <w:b/>
                <w:iCs/>
                <w:u w:val="single"/>
                <w:lang w:val="en-GB"/>
              </w:rPr>
              <w:t xml:space="preserve"> </w:t>
            </w:r>
            <w:r>
              <w:rPr>
                <w:b/>
                <w:iCs/>
                <w:u w:val="single"/>
                <w:lang w:val="en-GB"/>
              </w:rPr>
              <w:t xml:space="preserve">a) </w:t>
            </w:r>
            <w:r w:rsidR="00F734FF" w:rsidRPr="00F734FF">
              <w:rPr>
                <w:b/>
                <w:iCs/>
                <w:u w:val="single"/>
                <w:lang w:val="en-GB"/>
              </w:rPr>
              <w:t>Criteria</w:t>
            </w:r>
          </w:p>
          <w:p w:rsidR="00F734FF" w:rsidRPr="00F734FF" w:rsidRDefault="00F734FF" w:rsidP="00F734FF">
            <w:pPr>
              <w:jc w:val="both"/>
              <w:rPr>
                <w:lang w:val="en-GB"/>
              </w:rPr>
            </w:pPr>
            <w:r w:rsidRPr="00F734FF">
              <w:rPr>
                <w:lang w:val="en-GB"/>
              </w:rPr>
              <w:t>Core areas of distribution for large carnivores are represented mainly of large areas of forest habitat. Some of these are superimposed with natural protected areas of national/international interest or Natura 2000 sites. Natural protected areas and Natura 2000 sites limits will not set-up the boundary of core areas by default. The existence of some degree of protection for large carnivore just enhances the abundance of species and is a reasonable prospect that these areas will remain suitable habitat. Also, some Natura 2000 sites may include settlements meaning that areas will not be part of core areas. A distance for build-up area of at least 500 m should be considered when designing the core areas boundaries.</w:t>
            </w:r>
          </w:p>
          <w:p w:rsidR="00F734FF" w:rsidRPr="00F734FF" w:rsidRDefault="00F734FF" w:rsidP="00F734FF">
            <w:pPr>
              <w:jc w:val="both"/>
              <w:rPr>
                <w:lang w:val="en-GB"/>
              </w:rPr>
            </w:pPr>
            <w:r w:rsidRPr="00F734FF">
              <w:rPr>
                <w:lang w:val="en-GB"/>
              </w:rPr>
              <w:t xml:space="preserve">Forest edge do not exhibit a continuous line meaning that the core areas limits should not follow exclusively the forest edge limits but also include stepping stone areas. </w:t>
            </w:r>
          </w:p>
          <w:p w:rsidR="00C632DD" w:rsidRDefault="00F734FF" w:rsidP="00F734FF">
            <w:pPr>
              <w:jc w:val="both"/>
              <w:rPr>
                <w:lang w:val="en-GB"/>
              </w:rPr>
            </w:pPr>
            <w:r w:rsidRPr="00F734FF">
              <w:rPr>
                <w:lang w:val="en-GB"/>
              </w:rPr>
              <w:t>Large carnivore species are demanding large areas in order to ensure the long term viability of populations. Thus, even in the highly fragmented habitat features of Europe, the core areas for these species cannot be less than 300 km</w:t>
            </w:r>
            <w:r w:rsidRPr="00F734FF">
              <w:rPr>
                <w:vertAlign w:val="superscript"/>
                <w:lang w:val="en-GB"/>
              </w:rPr>
              <w:t>2</w:t>
            </w:r>
            <w:r w:rsidRPr="00F734FF">
              <w:rPr>
                <w:lang w:val="en-GB"/>
              </w:rPr>
              <w:t>.</w:t>
            </w:r>
          </w:p>
          <w:p w:rsidR="00F734FF" w:rsidRPr="00F734FF" w:rsidRDefault="00F734FF" w:rsidP="00F734FF">
            <w:pPr>
              <w:jc w:val="both"/>
              <w:rPr>
                <w:lang w:val="en-GB"/>
              </w:rPr>
            </w:pPr>
            <w:r w:rsidRPr="00F734FF">
              <w:rPr>
                <w:vanish/>
                <w:lang w:val="en-GB"/>
              </w:rPr>
              <w:cr/>
            </w:r>
          </w:p>
          <w:p w:rsidR="00304F39" w:rsidRDefault="00304F39" w:rsidP="008247F8">
            <w:pPr>
              <w:autoSpaceDE w:val="0"/>
              <w:autoSpaceDN w:val="0"/>
              <w:adjustRightInd w:val="0"/>
              <w:rPr>
                <w:rFonts w:ascii="Cambria" w:hAnsi="Cambria" w:cs="Cambria"/>
                <w:sz w:val="24"/>
                <w:szCs w:val="24"/>
                <w:lang w:val="en-US"/>
              </w:rPr>
            </w:pPr>
          </w:p>
        </w:tc>
        <w:tc>
          <w:tcPr>
            <w:tcW w:w="6930" w:type="dxa"/>
          </w:tcPr>
          <w:p w:rsidR="00304F39" w:rsidRDefault="00304F39" w:rsidP="008247F8">
            <w:pPr>
              <w:autoSpaceDE w:val="0"/>
              <w:autoSpaceDN w:val="0"/>
              <w:adjustRightInd w:val="0"/>
              <w:rPr>
                <w:rFonts w:ascii="Cambria" w:hAnsi="Cambria" w:cs="Cambria"/>
                <w:sz w:val="24"/>
                <w:szCs w:val="24"/>
                <w:lang w:val="en-US"/>
              </w:rPr>
            </w:pPr>
          </w:p>
        </w:tc>
      </w:tr>
      <w:tr w:rsidR="00304F39" w:rsidTr="003609FA">
        <w:tc>
          <w:tcPr>
            <w:tcW w:w="1440" w:type="dxa"/>
          </w:tcPr>
          <w:p w:rsidR="00304F39" w:rsidRPr="00F734FF" w:rsidRDefault="00F734FF" w:rsidP="00F565A1">
            <w:pPr>
              <w:jc w:val="both"/>
              <w:rPr>
                <w:b/>
                <w:iCs/>
                <w:u w:val="single"/>
                <w:lang w:val="en-GB"/>
              </w:rPr>
            </w:pPr>
            <w:r w:rsidRPr="003609FA">
              <w:rPr>
                <w:b/>
                <w:lang w:val="en-GB"/>
              </w:rPr>
              <w:lastRenderedPageBreak/>
              <w:t>1.2.b</w:t>
            </w:r>
            <w:r w:rsidR="00F565A1">
              <w:rPr>
                <w:b/>
                <w:lang w:val="en-GB"/>
              </w:rPr>
              <w:t>)</w:t>
            </w:r>
          </w:p>
        </w:tc>
        <w:tc>
          <w:tcPr>
            <w:tcW w:w="7380" w:type="dxa"/>
          </w:tcPr>
          <w:p w:rsidR="00F734FF" w:rsidRPr="00F734FF" w:rsidRDefault="00F565A1" w:rsidP="00F734FF">
            <w:pPr>
              <w:contextualSpacing/>
              <w:jc w:val="both"/>
              <w:rPr>
                <w:b/>
                <w:iCs/>
                <w:u w:val="single"/>
                <w:lang w:val="en-GB"/>
              </w:rPr>
            </w:pPr>
            <w:r>
              <w:rPr>
                <w:b/>
                <w:iCs/>
                <w:u w:val="single"/>
                <w:lang w:val="en-GB"/>
              </w:rPr>
              <w:t xml:space="preserve">1.2. </w:t>
            </w:r>
            <w:r w:rsidR="00F734FF" w:rsidRPr="00F734FF">
              <w:rPr>
                <w:b/>
                <w:iCs/>
                <w:u w:val="single"/>
                <w:lang w:val="en-GB"/>
              </w:rPr>
              <w:t>Identification (modelling) of core areas</w:t>
            </w:r>
            <w:r w:rsidR="00F734FF">
              <w:rPr>
                <w:b/>
                <w:iCs/>
                <w:u w:val="single"/>
                <w:lang w:val="en-GB"/>
              </w:rPr>
              <w:t xml:space="preserve">  - </w:t>
            </w:r>
            <w:r>
              <w:rPr>
                <w:b/>
                <w:iCs/>
                <w:u w:val="single"/>
                <w:lang w:val="en-GB"/>
              </w:rPr>
              <w:t xml:space="preserve">b) </w:t>
            </w:r>
            <w:r w:rsidR="00F734FF" w:rsidRPr="00F734FF">
              <w:rPr>
                <w:b/>
                <w:iCs/>
                <w:u w:val="single"/>
                <w:lang w:val="en-GB"/>
              </w:rPr>
              <w:t>Methods</w:t>
            </w:r>
          </w:p>
          <w:p w:rsidR="00F734FF" w:rsidRPr="00F734FF" w:rsidRDefault="00F734FF" w:rsidP="00F734FF">
            <w:pPr>
              <w:contextualSpacing/>
              <w:jc w:val="both"/>
              <w:rPr>
                <w:lang w:val="en-GB"/>
              </w:rPr>
            </w:pPr>
            <w:r w:rsidRPr="00F734FF">
              <w:rPr>
                <w:lang w:val="en-GB"/>
              </w:rPr>
              <w:t xml:space="preserve">In order to run </w:t>
            </w:r>
            <w:proofErr w:type="spellStart"/>
            <w:r w:rsidRPr="00F734FF">
              <w:rPr>
                <w:lang w:val="en-GB"/>
              </w:rPr>
              <w:t>Maxent</w:t>
            </w:r>
            <w:proofErr w:type="spellEnd"/>
            <w:r w:rsidRPr="00F734FF">
              <w:rPr>
                <w:lang w:val="en-GB"/>
              </w:rPr>
              <w:t xml:space="preserve"> software for core areas distribution modelling, some technical specifications should set-up.  </w:t>
            </w:r>
            <w:proofErr w:type="spellStart"/>
            <w:r w:rsidRPr="00F734FF">
              <w:rPr>
                <w:lang w:val="en-GB"/>
              </w:rPr>
              <w:t>Maxent</w:t>
            </w:r>
            <w:proofErr w:type="spellEnd"/>
            <w:r w:rsidRPr="00F734FF">
              <w:rPr>
                <w:lang w:val="en-GB"/>
              </w:rPr>
              <w:t xml:space="preserve"> only uses presence data and the algorithm compares the locations of where a species has been found to all the environments that are available in the study region. It defines these available environments by sampling a large number of points throughout the study area, which are referred to as background points. The presence data are correlated with a series of constraints based on the environmental variables of the locations where the species has been observed. Therefore, the inputs data will be:</w:t>
            </w:r>
          </w:p>
          <w:p w:rsidR="00F734FF" w:rsidRPr="00F734FF" w:rsidRDefault="00F734FF" w:rsidP="00F734FF">
            <w:pPr>
              <w:jc w:val="both"/>
              <w:rPr>
                <w:lang w:val="en-GB"/>
              </w:rPr>
            </w:pPr>
            <w:r w:rsidRPr="00F734FF">
              <w:rPr>
                <w:i/>
                <w:lang w:val="en-GB"/>
              </w:rPr>
              <w:t>Occurrence data</w:t>
            </w:r>
            <w:r w:rsidRPr="00F734FF">
              <w:rPr>
                <w:lang w:val="en-GB"/>
              </w:rPr>
              <w:t xml:space="preserve"> – all relevant and verified observations (collected within project area of the Carpathians since the year 2000 up to now). Occurrence data may include observations of a living individuals or dead animal, occurrence signs that were collected in different ways (by-chance observations, observations on permanent monitoring spots according to the Methodology, telemetry data etc.). Possible types of data include point, linear or polygon layers of the occurrence records and should be represented as ESRI shapefiles or vector layers of open software (QGIS, </w:t>
            </w:r>
            <w:proofErr w:type="spellStart"/>
            <w:r w:rsidRPr="00F734FF">
              <w:rPr>
                <w:lang w:val="en-GB"/>
              </w:rPr>
              <w:t>PostGIS</w:t>
            </w:r>
            <w:proofErr w:type="spellEnd"/>
            <w:r w:rsidRPr="00F734FF">
              <w:rPr>
                <w:lang w:val="en-GB"/>
              </w:rPr>
              <w:t xml:space="preserve">, GRASS, </w:t>
            </w:r>
            <w:proofErr w:type="gramStart"/>
            <w:r w:rsidRPr="00F734FF">
              <w:rPr>
                <w:lang w:val="en-GB"/>
              </w:rPr>
              <w:t>SAGA</w:t>
            </w:r>
            <w:proofErr w:type="gramEnd"/>
            <w:r w:rsidRPr="00F734FF">
              <w:rPr>
                <w:lang w:val="en-GB"/>
              </w:rPr>
              <w:t xml:space="preserve"> etc.). </w:t>
            </w:r>
          </w:p>
          <w:p w:rsidR="00F734FF" w:rsidRPr="00F734FF" w:rsidRDefault="00F734FF" w:rsidP="00F734FF">
            <w:pPr>
              <w:jc w:val="both"/>
              <w:rPr>
                <w:lang w:val="en-GB"/>
              </w:rPr>
            </w:pPr>
            <w:r w:rsidRPr="00F734FF">
              <w:rPr>
                <w:i/>
                <w:lang w:val="en-GB"/>
              </w:rPr>
              <w:t>Environmental variables</w:t>
            </w:r>
            <w:r w:rsidRPr="00F734FF">
              <w:rPr>
                <w:lang w:val="en-GB"/>
              </w:rPr>
              <w:t xml:space="preserve"> – all relevant data on both natural and human conditions of the landscape will be collected for the whole region of project area. These include following datasets: </w:t>
            </w:r>
          </w:p>
          <w:p w:rsidR="00F734FF" w:rsidRPr="00F734FF" w:rsidRDefault="00F734FF" w:rsidP="00F734FF">
            <w:pPr>
              <w:jc w:val="both"/>
              <w:rPr>
                <w:lang w:val="en-GB"/>
              </w:rPr>
            </w:pPr>
            <w:r w:rsidRPr="00F734FF">
              <w:rPr>
                <w:lang w:val="en-GB"/>
              </w:rPr>
              <w:t xml:space="preserve">Abiotic factors – source data on topography (digital elevation model) will be collected and other datasets will be derived for it (vertical heterogeneity, solar radiation index) using specific tools of spatial analysis (focal statistics, moving window technique, etc.). </w:t>
            </w:r>
          </w:p>
          <w:p w:rsidR="00F734FF" w:rsidRPr="00F734FF" w:rsidRDefault="00F734FF" w:rsidP="00F734FF">
            <w:pPr>
              <w:jc w:val="both"/>
              <w:rPr>
                <w:lang w:val="en-GB"/>
              </w:rPr>
            </w:pPr>
            <w:r w:rsidRPr="00F734FF">
              <w:rPr>
                <w:lang w:val="en-GB"/>
              </w:rPr>
              <w:t xml:space="preserve">Habitat factors – combination of Global Land Cover data (pixel size 300m) and </w:t>
            </w:r>
            <w:proofErr w:type="spellStart"/>
            <w:r w:rsidRPr="00F734FF">
              <w:rPr>
                <w:lang w:val="en-GB"/>
              </w:rPr>
              <w:t>Corine</w:t>
            </w:r>
            <w:proofErr w:type="spellEnd"/>
            <w:r w:rsidRPr="00F734FF">
              <w:rPr>
                <w:lang w:val="en-GB"/>
              </w:rPr>
              <w:t xml:space="preserve"> Land Cover data (pixel size 100m) will be used. Generalized land cover layer as well as derived data on landscape structure (e.g. density of forest edges) will be involved as inputs into the model. </w:t>
            </w:r>
          </w:p>
          <w:p w:rsidR="00F734FF" w:rsidRPr="00F734FF" w:rsidRDefault="00F734FF" w:rsidP="00F734FF">
            <w:pPr>
              <w:jc w:val="both"/>
              <w:rPr>
                <w:lang w:val="en-GB"/>
              </w:rPr>
            </w:pPr>
            <w:r w:rsidRPr="00F734FF">
              <w:rPr>
                <w:lang w:val="en-GB"/>
              </w:rPr>
              <w:t xml:space="preserve">Anthropogenic factors – the last groups of environmental variables cover the human influence and the level of anthropogenic transformation of the landscape. </w:t>
            </w:r>
            <w:r w:rsidRPr="00F734FF">
              <w:rPr>
                <w:lang w:val="en-GB"/>
              </w:rPr>
              <w:lastRenderedPageBreak/>
              <w:t xml:space="preserve">Open Street Map (OSM) will be used as a data source to derive data on distance to settlements, road density etc. </w:t>
            </w:r>
          </w:p>
          <w:p w:rsidR="00F734FF" w:rsidRPr="00F734FF" w:rsidRDefault="00F734FF" w:rsidP="00F734FF">
            <w:pPr>
              <w:jc w:val="both"/>
              <w:rPr>
                <w:lang w:val="en-GB"/>
              </w:rPr>
            </w:pPr>
            <w:r w:rsidRPr="00F734FF">
              <w:rPr>
                <w:lang w:val="en-GB"/>
              </w:rPr>
              <w:t xml:space="preserve">The presented data sets characterize the essential environmental conditions, i.e. factors enhancing occurrence and variables causing a reduced population density or non-occurrence of the target species. </w:t>
            </w:r>
          </w:p>
          <w:p w:rsidR="0060391F" w:rsidRPr="00F734FF" w:rsidRDefault="00F734FF" w:rsidP="00F734FF">
            <w:pPr>
              <w:jc w:val="both"/>
              <w:rPr>
                <w:lang w:val="en-GB"/>
              </w:rPr>
            </w:pPr>
            <w:r w:rsidRPr="00F734FF">
              <w:rPr>
                <w:lang w:val="en-GB"/>
              </w:rPr>
              <w:t>All data will be transformed into a single format on an ESRI grid (e.g. of 500 x 500 m) and subsequently into the ASCII T format, needed for further steps.</w:t>
            </w:r>
          </w:p>
          <w:p w:rsidR="00304F39" w:rsidRDefault="00304F39" w:rsidP="008247F8">
            <w:pPr>
              <w:autoSpaceDE w:val="0"/>
              <w:autoSpaceDN w:val="0"/>
              <w:adjustRightInd w:val="0"/>
              <w:rPr>
                <w:rFonts w:ascii="Cambria" w:hAnsi="Cambria" w:cs="Cambria"/>
                <w:sz w:val="24"/>
                <w:szCs w:val="24"/>
                <w:lang w:val="en-US"/>
              </w:rPr>
            </w:pPr>
          </w:p>
        </w:tc>
        <w:tc>
          <w:tcPr>
            <w:tcW w:w="6930" w:type="dxa"/>
          </w:tcPr>
          <w:p w:rsidR="00304F39" w:rsidRDefault="00304F39" w:rsidP="008247F8">
            <w:pPr>
              <w:autoSpaceDE w:val="0"/>
              <w:autoSpaceDN w:val="0"/>
              <w:adjustRightInd w:val="0"/>
              <w:rPr>
                <w:rFonts w:ascii="Cambria" w:hAnsi="Cambria" w:cs="Cambria"/>
                <w:sz w:val="24"/>
                <w:szCs w:val="24"/>
                <w:lang w:val="en-US"/>
              </w:rPr>
            </w:pPr>
          </w:p>
        </w:tc>
      </w:tr>
      <w:tr w:rsidR="00933108" w:rsidTr="003609FA">
        <w:tc>
          <w:tcPr>
            <w:tcW w:w="1440" w:type="dxa"/>
          </w:tcPr>
          <w:p w:rsidR="00933108" w:rsidRPr="00F734FF" w:rsidRDefault="00933108" w:rsidP="00F734FF">
            <w:pPr>
              <w:jc w:val="both"/>
              <w:rPr>
                <w:b/>
                <w:iCs/>
                <w:u w:val="single"/>
                <w:lang w:val="en-GB"/>
              </w:rPr>
            </w:pPr>
            <w:r w:rsidRPr="003609FA">
              <w:rPr>
                <w:b/>
                <w:lang w:val="en-GB"/>
              </w:rPr>
              <w:t>1.2.</w:t>
            </w:r>
            <w:r w:rsidR="003609FA">
              <w:rPr>
                <w:b/>
                <w:lang w:val="en-GB"/>
              </w:rPr>
              <w:t xml:space="preserve"> Output</w:t>
            </w:r>
          </w:p>
        </w:tc>
        <w:tc>
          <w:tcPr>
            <w:tcW w:w="7380" w:type="dxa"/>
          </w:tcPr>
          <w:p w:rsidR="00933108" w:rsidRPr="00933108" w:rsidRDefault="00933108" w:rsidP="00F734FF">
            <w:pPr>
              <w:jc w:val="both"/>
            </w:pPr>
            <w:r w:rsidRPr="000D6AF9">
              <w:rPr>
                <w:i/>
                <w:highlight w:val="lightGray"/>
              </w:rPr>
              <w:t>Output 1.2</w:t>
            </w:r>
            <w:r w:rsidRPr="000D6AF9">
              <w:rPr>
                <w:highlight w:val="lightGray"/>
              </w:rPr>
              <w:t>: Draft layer of core areas of distribution for large carnivores at project area level (ENI Carpathians area)</w:t>
            </w:r>
          </w:p>
        </w:tc>
        <w:tc>
          <w:tcPr>
            <w:tcW w:w="6930" w:type="dxa"/>
          </w:tcPr>
          <w:p w:rsidR="00933108" w:rsidRDefault="00933108" w:rsidP="008247F8">
            <w:pPr>
              <w:autoSpaceDE w:val="0"/>
              <w:autoSpaceDN w:val="0"/>
              <w:adjustRightInd w:val="0"/>
              <w:rPr>
                <w:rFonts w:ascii="Cambria" w:hAnsi="Cambria" w:cs="Cambria"/>
                <w:sz w:val="24"/>
                <w:szCs w:val="24"/>
                <w:lang w:val="en-US"/>
              </w:rPr>
            </w:pPr>
          </w:p>
          <w:p w:rsidR="00A663F1" w:rsidRDefault="00A663F1" w:rsidP="008247F8">
            <w:pPr>
              <w:autoSpaceDE w:val="0"/>
              <w:autoSpaceDN w:val="0"/>
              <w:adjustRightInd w:val="0"/>
              <w:rPr>
                <w:rFonts w:ascii="Cambria" w:hAnsi="Cambria" w:cs="Cambria"/>
                <w:sz w:val="24"/>
                <w:szCs w:val="24"/>
                <w:lang w:val="en-US"/>
              </w:rPr>
            </w:pPr>
          </w:p>
          <w:p w:rsidR="00A663F1" w:rsidRDefault="00A663F1" w:rsidP="008247F8">
            <w:pPr>
              <w:autoSpaceDE w:val="0"/>
              <w:autoSpaceDN w:val="0"/>
              <w:adjustRightInd w:val="0"/>
              <w:rPr>
                <w:rFonts w:ascii="Cambria" w:hAnsi="Cambria" w:cs="Cambria"/>
                <w:sz w:val="24"/>
                <w:szCs w:val="24"/>
                <w:lang w:val="en-US"/>
              </w:rPr>
            </w:pPr>
          </w:p>
          <w:p w:rsidR="00A663F1" w:rsidRDefault="00A663F1" w:rsidP="008247F8">
            <w:pPr>
              <w:autoSpaceDE w:val="0"/>
              <w:autoSpaceDN w:val="0"/>
              <w:adjustRightInd w:val="0"/>
              <w:rPr>
                <w:rFonts w:ascii="Cambria" w:hAnsi="Cambria" w:cs="Cambria"/>
                <w:sz w:val="24"/>
                <w:szCs w:val="24"/>
                <w:lang w:val="en-US"/>
              </w:rPr>
            </w:pPr>
          </w:p>
          <w:p w:rsidR="00A663F1" w:rsidRDefault="00A663F1" w:rsidP="008247F8">
            <w:pPr>
              <w:autoSpaceDE w:val="0"/>
              <w:autoSpaceDN w:val="0"/>
              <w:adjustRightInd w:val="0"/>
              <w:rPr>
                <w:rFonts w:ascii="Cambria" w:hAnsi="Cambria" w:cs="Cambria"/>
                <w:sz w:val="24"/>
                <w:szCs w:val="24"/>
                <w:lang w:val="en-US"/>
              </w:rPr>
            </w:pPr>
          </w:p>
          <w:p w:rsidR="00A663F1" w:rsidRDefault="00A663F1" w:rsidP="008247F8">
            <w:pPr>
              <w:autoSpaceDE w:val="0"/>
              <w:autoSpaceDN w:val="0"/>
              <w:adjustRightInd w:val="0"/>
              <w:rPr>
                <w:rFonts w:ascii="Cambria" w:hAnsi="Cambria" w:cs="Cambria"/>
                <w:sz w:val="24"/>
                <w:szCs w:val="24"/>
                <w:lang w:val="en-US"/>
              </w:rPr>
            </w:pPr>
          </w:p>
          <w:p w:rsidR="00A663F1" w:rsidRDefault="00A663F1" w:rsidP="008247F8">
            <w:pPr>
              <w:autoSpaceDE w:val="0"/>
              <w:autoSpaceDN w:val="0"/>
              <w:adjustRightInd w:val="0"/>
              <w:rPr>
                <w:rFonts w:ascii="Cambria" w:hAnsi="Cambria" w:cs="Cambria"/>
                <w:sz w:val="24"/>
                <w:szCs w:val="24"/>
                <w:lang w:val="en-US"/>
              </w:rPr>
            </w:pPr>
          </w:p>
        </w:tc>
      </w:tr>
      <w:tr w:rsidR="00304F39" w:rsidTr="003609FA">
        <w:tc>
          <w:tcPr>
            <w:tcW w:w="1440" w:type="dxa"/>
          </w:tcPr>
          <w:p w:rsidR="00304F39" w:rsidRDefault="003609FA" w:rsidP="00F565A1">
            <w:pPr>
              <w:jc w:val="both"/>
              <w:rPr>
                <w:rFonts w:ascii="Cambria" w:hAnsi="Cambria" w:cs="Cambria"/>
                <w:sz w:val="24"/>
                <w:szCs w:val="24"/>
                <w:lang w:val="en-US"/>
              </w:rPr>
            </w:pPr>
            <w:r w:rsidRPr="003609FA">
              <w:rPr>
                <w:b/>
                <w:lang w:val="en-GB"/>
              </w:rPr>
              <w:t>1.3.a</w:t>
            </w:r>
            <w:r w:rsidR="00F565A1">
              <w:rPr>
                <w:b/>
                <w:lang w:val="en-GB"/>
              </w:rPr>
              <w:t>)</w:t>
            </w:r>
          </w:p>
        </w:tc>
        <w:tc>
          <w:tcPr>
            <w:tcW w:w="7380" w:type="dxa"/>
          </w:tcPr>
          <w:p w:rsidR="003609FA" w:rsidRPr="003609FA" w:rsidRDefault="003609FA" w:rsidP="003609FA">
            <w:pPr>
              <w:jc w:val="both"/>
              <w:rPr>
                <w:b/>
                <w:iCs/>
                <w:u w:val="single"/>
                <w:lang w:val="en-GB"/>
              </w:rPr>
            </w:pPr>
            <w:r w:rsidRPr="003609FA">
              <w:rPr>
                <w:b/>
                <w:iCs/>
                <w:u w:val="single"/>
                <w:lang w:val="en-GB"/>
              </w:rPr>
              <w:t xml:space="preserve">Identification (modelling) of wildlife corridors that ensure the </w:t>
            </w:r>
            <w:r>
              <w:rPr>
                <w:b/>
                <w:iCs/>
                <w:u w:val="single"/>
                <w:lang w:val="en-GB"/>
              </w:rPr>
              <w:t xml:space="preserve">connectivity between core areas </w:t>
            </w:r>
            <w:r w:rsidR="00F565A1">
              <w:rPr>
                <w:b/>
                <w:iCs/>
                <w:u w:val="single"/>
                <w:lang w:val="en-GB"/>
              </w:rPr>
              <w:t>–a)</w:t>
            </w:r>
            <w:r>
              <w:rPr>
                <w:b/>
                <w:iCs/>
                <w:u w:val="single"/>
                <w:lang w:val="en-GB"/>
              </w:rPr>
              <w:t xml:space="preserve"> </w:t>
            </w:r>
            <w:r w:rsidRPr="003609FA">
              <w:rPr>
                <w:b/>
                <w:iCs/>
                <w:u w:val="single"/>
                <w:lang w:val="en-GB"/>
              </w:rPr>
              <w:t>Criteria</w:t>
            </w:r>
          </w:p>
          <w:p w:rsidR="003609FA" w:rsidRPr="003609FA" w:rsidRDefault="003609FA" w:rsidP="003609FA">
            <w:pPr>
              <w:jc w:val="both"/>
              <w:rPr>
                <w:iCs/>
                <w:lang w:val="en-GB"/>
              </w:rPr>
            </w:pPr>
            <w:r w:rsidRPr="003609FA">
              <w:rPr>
                <w:iCs/>
                <w:lang w:val="en-GB"/>
              </w:rPr>
              <w:t xml:space="preserve">As a result of fragmentation of large carnivores’ habitat mainly by anthropic infrastructure, linkage landscape structures should be identified between previously drafted core </w:t>
            </w:r>
            <w:proofErr w:type="gramStart"/>
            <w:r w:rsidRPr="003609FA">
              <w:rPr>
                <w:iCs/>
                <w:lang w:val="en-GB"/>
              </w:rPr>
              <w:t>area</w:t>
            </w:r>
            <w:proofErr w:type="gramEnd"/>
            <w:r w:rsidRPr="003609FA">
              <w:rPr>
                <w:iCs/>
                <w:lang w:val="en-GB"/>
              </w:rPr>
              <w:t xml:space="preserve"> of distribution. These linkage areas contain usually less favourable habitat for large carnivores but structurally allows the movement/migration of umbrella species between core areas. On the other hand, it is possible that between some core area the permeability of species to be cut-off (by motorways for example). For each case, different management measures (action) should be addressed (see Designation section).</w:t>
            </w:r>
          </w:p>
          <w:p w:rsidR="003609FA" w:rsidRPr="003609FA" w:rsidRDefault="003609FA" w:rsidP="003609FA">
            <w:pPr>
              <w:jc w:val="both"/>
              <w:rPr>
                <w:iCs/>
                <w:lang w:val="en-GB"/>
              </w:rPr>
            </w:pPr>
            <w:r w:rsidRPr="003609FA">
              <w:rPr>
                <w:iCs/>
                <w:lang w:val="en-GB"/>
              </w:rPr>
              <w:t xml:space="preserve">Linkage landscape structures will define the paths for movement/migration of large carnivores, respectively the wildlife corridors. Some minimal structural parameters for wildlife corridors are compulsory in order to create o homogenous ecological network in the ENI Carpathians. The width of the wildlife </w:t>
            </w:r>
            <w:r w:rsidRPr="003609FA">
              <w:rPr>
                <w:iCs/>
                <w:lang w:val="en-GB"/>
              </w:rPr>
              <w:lastRenderedPageBreak/>
              <w:t xml:space="preserve">corridor should be at least 500 m since all the umbrella species are human sensitive.  Even so, this extent is an exception rather than a rule, meaning that the width of corridor should be 500 m wide only when landscape constrains induce that. Generally, the rule is that the wildlife corridor should be as wide as possible correlated with landscape features. Anyway, a 2 km width should not be exceeded mainly for management reasons.  Width-length ratio is another determinant factor. For large carnivore the length of the corridor should ensure the passage of the individuals in discrete events of brief duration (days) since these species has great ecological demands. Basically, the wildlife corridor should be as short as possible. That will decrease the edge-effect also, effect caused by disturbances that can intrude into a corridor from adjacent human-dominated land. The corridors will not exhibit any appendix since it may induce the trap effect during the corridor movement. </w:t>
            </w:r>
          </w:p>
          <w:p w:rsidR="00304F39" w:rsidRDefault="00304F39" w:rsidP="008247F8">
            <w:pPr>
              <w:autoSpaceDE w:val="0"/>
              <w:autoSpaceDN w:val="0"/>
              <w:adjustRightInd w:val="0"/>
              <w:rPr>
                <w:rFonts w:ascii="Cambria" w:hAnsi="Cambria" w:cs="Cambria"/>
                <w:sz w:val="24"/>
                <w:szCs w:val="24"/>
                <w:lang w:val="en-US"/>
              </w:rPr>
            </w:pPr>
          </w:p>
        </w:tc>
        <w:tc>
          <w:tcPr>
            <w:tcW w:w="6930" w:type="dxa"/>
          </w:tcPr>
          <w:p w:rsidR="00304F39" w:rsidRDefault="00304F39" w:rsidP="008247F8">
            <w:pPr>
              <w:autoSpaceDE w:val="0"/>
              <w:autoSpaceDN w:val="0"/>
              <w:adjustRightInd w:val="0"/>
              <w:rPr>
                <w:rFonts w:ascii="Cambria" w:hAnsi="Cambria" w:cs="Cambria"/>
                <w:sz w:val="24"/>
                <w:szCs w:val="24"/>
                <w:lang w:val="en-US"/>
              </w:rPr>
            </w:pPr>
          </w:p>
        </w:tc>
      </w:tr>
      <w:tr w:rsidR="003609FA" w:rsidTr="003609FA">
        <w:tc>
          <w:tcPr>
            <w:tcW w:w="1440" w:type="dxa"/>
          </w:tcPr>
          <w:p w:rsidR="003609FA" w:rsidRPr="003609FA" w:rsidRDefault="003609FA" w:rsidP="003609FA">
            <w:pPr>
              <w:jc w:val="both"/>
              <w:rPr>
                <w:b/>
                <w:lang w:val="en-GB"/>
              </w:rPr>
            </w:pPr>
            <w:r>
              <w:rPr>
                <w:b/>
                <w:lang w:val="en-GB"/>
              </w:rPr>
              <w:t>1.3.b</w:t>
            </w:r>
            <w:r w:rsidR="00F565A1">
              <w:rPr>
                <w:b/>
                <w:lang w:val="en-GB"/>
              </w:rPr>
              <w:t>)</w:t>
            </w:r>
          </w:p>
        </w:tc>
        <w:tc>
          <w:tcPr>
            <w:tcW w:w="7380" w:type="dxa"/>
          </w:tcPr>
          <w:p w:rsidR="003609FA" w:rsidRPr="003609FA" w:rsidRDefault="00F565A1" w:rsidP="003609FA">
            <w:pPr>
              <w:contextualSpacing/>
              <w:jc w:val="both"/>
              <w:rPr>
                <w:b/>
                <w:iCs/>
                <w:u w:val="single"/>
                <w:lang w:val="en-GB"/>
              </w:rPr>
            </w:pPr>
            <w:r>
              <w:rPr>
                <w:b/>
                <w:iCs/>
                <w:u w:val="single"/>
                <w:lang w:val="en-GB"/>
              </w:rPr>
              <w:t xml:space="preserve">1.3. </w:t>
            </w:r>
            <w:r w:rsidR="003609FA" w:rsidRPr="003609FA">
              <w:rPr>
                <w:b/>
                <w:iCs/>
                <w:u w:val="single"/>
                <w:lang w:val="en-GB"/>
              </w:rPr>
              <w:t xml:space="preserve">Identification (modelling) of wildlife corridors that ensure the </w:t>
            </w:r>
            <w:r w:rsidR="003609FA">
              <w:rPr>
                <w:b/>
                <w:iCs/>
                <w:u w:val="single"/>
                <w:lang w:val="en-GB"/>
              </w:rPr>
              <w:t xml:space="preserve">connectivity between core areas  - </w:t>
            </w:r>
            <w:r>
              <w:rPr>
                <w:b/>
                <w:iCs/>
                <w:u w:val="single"/>
                <w:lang w:val="en-GB"/>
              </w:rPr>
              <w:t xml:space="preserve">b) </w:t>
            </w:r>
            <w:r w:rsidR="003609FA" w:rsidRPr="003609FA">
              <w:rPr>
                <w:b/>
                <w:iCs/>
                <w:u w:val="single"/>
                <w:lang w:val="en-GB"/>
              </w:rPr>
              <w:t>Methods</w:t>
            </w:r>
          </w:p>
          <w:p w:rsidR="003609FA" w:rsidRPr="003609FA" w:rsidRDefault="003609FA" w:rsidP="003609FA">
            <w:pPr>
              <w:jc w:val="both"/>
              <w:rPr>
                <w:iCs/>
                <w:lang w:val="en-GB"/>
              </w:rPr>
            </w:pPr>
            <w:r w:rsidRPr="003609FA">
              <w:rPr>
                <w:iCs/>
                <w:lang w:val="en-GB"/>
              </w:rPr>
              <w:t xml:space="preserve">Connectivity model interconnects particular core areas and stepping stones through the corridors generating a coherent network. Modelling software for potential corridor network is </w:t>
            </w:r>
            <w:proofErr w:type="spellStart"/>
            <w:r w:rsidRPr="003609FA">
              <w:rPr>
                <w:iCs/>
                <w:lang w:val="en-GB"/>
              </w:rPr>
              <w:t>Circuitscape</w:t>
            </w:r>
            <w:proofErr w:type="spellEnd"/>
            <w:r w:rsidRPr="003609FA">
              <w:rPr>
                <w:iCs/>
                <w:lang w:val="en-GB"/>
              </w:rPr>
              <w:t xml:space="preserve"> (available also </w:t>
            </w:r>
            <w:proofErr w:type="spellStart"/>
            <w:r w:rsidRPr="003609FA">
              <w:rPr>
                <w:iCs/>
                <w:lang w:val="en-GB"/>
              </w:rPr>
              <w:t>Circutscape</w:t>
            </w:r>
            <w:proofErr w:type="spellEnd"/>
            <w:r w:rsidRPr="003609FA">
              <w:rPr>
                <w:iCs/>
                <w:lang w:val="en-GB"/>
              </w:rPr>
              <w:t xml:space="preserve"> for </w:t>
            </w:r>
            <w:proofErr w:type="spellStart"/>
            <w:r w:rsidRPr="003609FA">
              <w:rPr>
                <w:iCs/>
                <w:lang w:val="en-GB"/>
              </w:rPr>
              <w:t>ArcGis</w:t>
            </w:r>
            <w:proofErr w:type="spellEnd"/>
            <w:r w:rsidRPr="003609FA">
              <w:rPr>
                <w:iCs/>
                <w:lang w:val="en-GB"/>
              </w:rPr>
              <w:t xml:space="preserve">). Running this tool imply the existence of resistance data as raster map input for </w:t>
            </w:r>
            <w:proofErr w:type="spellStart"/>
            <w:r w:rsidRPr="003609FA">
              <w:rPr>
                <w:iCs/>
                <w:lang w:val="en-GB"/>
              </w:rPr>
              <w:t>Circuitscape</w:t>
            </w:r>
            <w:proofErr w:type="spellEnd"/>
            <w:r w:rsidRPr="003609FA">
              <w:rPr>
                <w:iCs/>
                <w:lang w:val="en-GB"/>
              </w:rPr>
              <w:t xml:space="preserve"> software. Core areas, previously drafted as the result of desktop research from 1.2, will represent the current sources, since the rest of the landscape appears as conductors with different values of resistance for movement between core areas. Therefore, resistance surface should be developed by inverting the habitat suitability model and adding a layer containing linear barriers and settlements infrastructure. This data will be derived by using Open Street Map dataset (OSM). Exporting/re-importing existing GIS datasets to ASCII format may be necessary for running </w:t>
            </w:r>
            <w:proofErr w:type="spellStart"/>
            <w:r w:rsidRPr="003609FA">
              <w:rPr>
                <w:iCs/>
                <w:lang w:val="en-GB"/>
              </w:rPr>
              <w:t>Cirsuitscape</w:t>
            </w:r>
            <w:proofErr w:type="spellEnd"/>
            <w:r w:rsidRPr="003609FA">
              <w:rPr>
                <w:iCs/>
                <w:lang w:val="en-GB"/>
              </w:rPr>
              <w:t>.</w:t>
            </w:r>
          </w:p>
          <w:p w:rsidR="003609FA" w:rsidRPr="003609FA" w:rsidRDefault="003609FA" w:rsidP="003609FA">
            <w:pPr>
              <w:jc w:val="both"/>
              <w:rPr>
                <w:iCs/>
                <w:lang w:val="en-GB"/>
              </w:rPr>
            </w:pPr>
          </w:p>
          <w:p w:rsidR="003609FA" w:rsidRPr="003609FA" w:rsidRDefault="003609FA" w:rsidP="003609FA">
            <w:pPr>
              <w:jc w:val="both"/>
              <w:rPr>
                <w:b/>
                <w:iCs/>
                <w:u w:val="single"/>
                <w:lang w:val="en-GB"/>
              </w:rPr>
            </w:pPr>
          </w:p>
        </w:tc>
        <w:tc>
          <w:tcPr>
            <w:tcW w:w="6930" w:type="dxa"/>
          </w:tcPr>
          <w:p w:rsidR="003609FA" w:rsidRDefault="003609FA" w:rsidP="008247F8">
            <w:pPr>
              <w:autoSpaceDE w:val="0"/>
              <w:autoSpaceDN w:val="0"/>
              <w:adjustRightInd w:val="0"/>
              <w:rPr>
                <w:rFonts w:ascii="Cambria" w:hAnsi="Cambria" w:cs="Cambria"/>
                <w:sz w:val="24"/>
                <w:szCs w:val="24"/>
                <w:lang w:val="en-US"/>
              </w:rPr>
            </w:pPr>
          </w:p>
        </w:tc>
      </w:tr>
      <w:tr w:rsidR="003609FA" w:rsidTr="003609FA">
        <w:tc>
          <w:tcPr>
            <w:tcW w:w="1440" w:type="dxa"/>
          </w:tcPr>
          <w:p w:rsidR="003609FA" w:rsidRPr="003609FA" w:rsidRDefault="003609FA" w:rsidP="003609FA">
            <w:pPr>
              <w:jc w:val="both"/>
              <w:rPr>
                <w:b/>
                <w:lang w:val="en-GB"/>
              </w:rPr>
            </w:pPr>
            <w:r>
              <w:rPr>
                <w:b/>
                <w:lang w:val="en-GB"/>
              </w:rPr>
              <w:lastRenderedPageBreak/>
              <w:t>1.3. Output</w:t>
            </w:r>
          </w:p>
        </w:tc>
        <w:tc>
          <w:tcPr>
            <w:tcW w:w="7380" w:type="dxa"/>
          </w:tcPr>
          <w:p w:rsidR="003609FA" w:rsidRPr="003609FA" w:rsidRDefault="003609FA" w:rsidP="003609FA">
            <w:pPr>
              <w:jc w:val="both"/>
              <w:rPr>
                <w:iCs/>
                <w:lang w:val="en-GB"/>
              </w:rPr>
            </w:pPr>
            <w:r w:rsidRPr="003609FA">
              <w:rPr>
                <w:i/>
                <w:iCs/>
                <w:highlight w:val="lightGray"/>
                <w:lang w:val="en-GB"/>
              </w:rPr>
              <w:t>Output 1.3</w:t>
            </w:r>
            <w:r w:rsidRPr="003609FA">
              <w:rPr>
                <w:iCs/>
                <w:highlight w:val="lightGray"/>
                <w:lang w:val="en-GB"/>
              </w:rPr>
              <w:t>: Draft of corridor network in ENI Carpathians</w:t>
            </w:r>
          </w:p>
          <w:p w:rsidR="003609FA" w:rsidRPr="003609FA" w:rsidRDefault="003609FA" w:rsidP="003609FA">
            <w:pPr>
              <w:jc w:val="both"/>
              <w:rPr>
                <w:b/>
                <w:iCs/>
                <w:u w:val="single"/>
                <w:lang w:val="en-GB"/>
              </w:rPr>
            </w:pPr>
          </w:p>
        </w:tc>
        <w:tc>
          <w:tcPr>
            <w:tcW w:w="6930" w:type="dxa"/>
          </w:tcPr>
          <w:p w:rsidR="003609FA" w:rsidRDefault="003609FA" w:rsidP="008247F8">
            <w:pPr>
              <w:autoSpaceDE w:val="0"/>
              <w:autoSpaceDN w:val="0"/>
              <w:adjustRightInd w:val="0"/>
              <w:rPr>
                <w:rFonts w:ascii="Cambria" w:hAnsi="Cambria" w:cs="Cambria"/>
                <w:sz w:val="24"/>
                <w:szCs w:val="24"/>
                <w:lang w:val="en-US"/>
              </w:rPr>
            </w:pPr>
          </w:p>
          <w:p w:rsidR="00A663F1" w:rsidRDefault="00A663F1" w:rsidP="008247F8">
            <w:pPr>
              <w:autoSpaceDE w:val="0"/>
              <w:autoSpaceDN w:val="0"/>
              <w:adjustRightInd w:val="0"/>
              <w:rPr>
                <w:rFonts w:ascii="Cambria" w:hAnsi="Cambria" w:cs="Cambria"/>
                <w:sz w:val="24"/>
                <w:szCs w:val="24"/>
                <w:lang w:val="en-US"/>
              </w:rPr>
            </w:pPr>
          </w:p>
          <w:p w:rsidR="00A663F1" w:rsidRDefault="00A663F1" w:rsidP="008247F8">
            <w:pPr>
              <w:autoSpaceDE w:val="0"/>
              <w:autoSpaceDN w:val="0"/>
              <w:adjustRightInd w:val="0"/>
              <w:rPr>
                <w:rFonts w:ascii="Cambria" w:hAnsi="Cambria" w:cs="Cambria"/>
                <w:sz w:val="24"/>
                <w:szCs w:val="24"/>
                <w:lang w:val="en-US"/>
              </w:rPr>
            </w:pPr>
          </w:p>
          <w:p w:rsidR="00A663F1" w:rsidRDefault="00A663F1" w:rsidP="008247F8">
            <w:pPr>
              <w:autoSpaceDE w:val="0"/>
              <w:autoSpaceDN w:val="0"/>
              <w:adjustRightInd w:val="0"/>
              <w:rPr>
                <w:rFonts w:ascii="Cambria" w:hAnsi="Cambria" w:cs="Cambria"/>
                <w:sz w:val="24"/>
                <w:szCs w:val="24"/>
                <w:lang w:val="en-US"/>
              </w:rPr>
            </w:pPr>
          </w:p>
          <w:p w:rsidR="00A663F1" w:rsidRDefault="00A663F1" w:rsidP="008247F8">
            <w:pPr>
              <w:autoSpaceDE w:val="0"/>
              <w:autoSpaceDN w:val="0"/>
              <w:adjustRightInd w:val="0"/>
              <w:rPr>
                <w:rFonts w:ascii="Cambria" w:hAnsi="Cambria" w:cs="Cambria"/>
                <w:sz w:val="24"/>
                <w:szCs w:val="24"/>
                <w:lang w:val="en-US"/>
              </w:rPr>
            </w:pPr>
          </w:p>
          <w:p w:rsidR="00A663F1" w:rsidRDefault="00A663F1" w:rsidP="008247F8">
            <w:pPr>
              <w:autoSpaceDE w:val="0"/>
              <w:autoSpaceDN w:val="0"/>
              <w:adjustRightInd w:val="0"/>
              <w:rPr>
                <w:rFonts w:ascii="Cambria" w:hAnsi="Cambria" w:cs="Cambria"/>
                <w:sz w:val="24"/>
                <w:szCs w:val="24"/>
                <w:lang w:val="en-US"/>
              </w:rPr>
            </w:pPr>
          </w:p>
        </w:tc>
      </w:tr>
      <w:tr w:rsidR="00A663F1" w:rsidTr="003609FA">
        <w:tc>
          <w:tcPr>
            <w:tcW w:w="1440" w:type="dxa"/>
          </w:tcPr>
          <w:p w:rsidR="00A663F1" w:rsidRDefault="00F565A1" w:rsidP="003609FA">
            <w:pPr>
              <w:jc w:val="both"/>
              <w:rPr>
                <w:b/>
                <w:lang w:val="en-GB"/>
              </w:rPr>
            </w:pPr>
            <w:r>
              <w:rPr>
                <w:b/>
                <w:lang w:val="en-GB"/>
              </w:rPr>
              <w:t>1.4.</w:t>
            </w:r>
          </w:p>
        </w:tc>
        <w:tc>
          <w:tcPr>
            <w:tcW w:w="7380" w:type="dxa"/>
          </w:tcPr>
          <w:p w:rsidR="00F565A1" w:rsidRPr="00F565A1" w:rsidRDefault="00F565A1" w:rsidP="00F565A1">
            <w:pPr>
              <w:jc w:val="both"/>
              <w:rPr>
                <w:b/>
                <w:iCs/>
                <w:u w:val="single"/>
                <w:lang w:val="en-GB"/>
              </w:rPr>
            </w:pPr>
            <w:r>
              <w:rPr>
                <w:b/>
                <w:iCs/>
                <w:u w:val="single"/>
                <w:lang w:val="en-GB"/>
              </w:rPr>
              <w:t xml:space="preserve">1.4. </w:t>
            </w:r>
            <w:r w:rsidRPr="00F565A1">
              <w:rPr>
                <w:b/>
                <w:iCs/>
                <w:u w:val="single"/>
                <w:lang w:val="en-GB"/>
              </w:rPr>
              <w:t>Mapping of ecological network – model fine tuning</w:t>
            </w:r>
          </w:p>
          <w:p w:rsidR="00F565A1" w:rsidRPr="00F565A1" w:rsidRDefault="00F565A1" w:rsidP="00F565A1">
            <w:pPr>
              <w:jc w:val="both"/>
              <w:rPr>
                <w:iCs/>
                <w:lang w:val="en-GB"/>
              </w:rPr>
            </w:pPr>
          </w:p>
          <w:p w:rsidR="00F565A1" w:rsidRPr="00F565A1" w:rsidRDefault="00F565A1" w:rsidP="00F565A1">
            <w:pPr>
              <w:jc w:val="both"/>
              <w:rPr>
                <w:iCs/>
                <w:lang w:val="en-GB"/>
              </w:rPr>
            </w:pPr>
            <w:r w:rsidRPr="00F565A1">
              <w:rPr>
                <w:iCs/>
                <w:lang w:val="en-GB"/>
              </w:rPr>
              <w:t>Ecological connectivity network identified by using desktop research (sections 1.2 and 1.3) will be the subject of expert verification and field survey for establishing clear landscape boundaries and barriers, with special focus on trans-boundary ecological corridors.</w:t>
            </w:r>
          </w:p>
          <w:p w:rsidR="00A663F1" w:rsidRPr="003609FA" w:rsidRDefault="00A663F1" w:rsidP="00F565A1">
            <w:pPr>
              <w:jc w:val="both"/>
              <w:rPr>
                <w:i/>
                <w:iCs/>
                <w:highlight w:val="lightGray"/>
                <w:lang w:val="en-GB"/>
              </w:rPr>
            </w:pPr>
          </w:p>
        </w:tc>
        <w:tc>
          <w:tcPr>
            <w:tcW w:w="6930" w:type="dxa"/>
          </w:tcPr>
          <w:p w:rsidR="00A663F1" w:rsidRDefault="00A663F1" w:rsidP="008247F8">
            <w:pPr>
              <w:autoSpaceDE w:val="0"/>
              <w:autoSpaceDN w:val="0"/>
              <w:adjustRightInd w:val="0"/>
              <w:rPr>
                <w:rFonts w:ascii="Cambria" w:hAnsi="Cambria" w:cs="Cambria"/>
                <w:sz w:val="24"/>
                <w:szCs w:val="24"/>
                <w:lang w:val="en-US"/>
              </w:rPr>
            </w:pPr>
          </w:p>
        </w:tc>
      </w:tr>
      <w:tr w:rsidR="00A663F1" w:rsidTr="003609FA">
        <w:tc>
          <w:tcPr>
            <w:tcW w:w="1440" w:type="dxa"/>
          </w:tcPr>
          <w:p w:rsidR="00A663F1" w:rsidRDefault="00B91C97" w:rsidP="003609FA">
            <w:pPr>
              <w:jc w:val="both"/>
              <w:rPr>
                <w:b/>
                <w:lang w:val="en-GB"/>
              </w:rPr>
            </w:pPr>
            <w:r>
              <w:rPr>
                <w:b/>
                <w:lang w:val="en-GB"/>
              </w:rPr>
              <w:t>1.4.a)</w:t>
            </w:r>
          </w:p>
        </w:tc>
        <w:tc>
          <w:tcPr>
            <w:tcW w:w="7380" w:type="dxa"/>
          </w:tcPr>
          <w:p w:rsidR="00F565A1" w:rsidRPr="00F565A1" w:rsidRDefault="00F565A1" w:rsidP="00F565A1">
            <w:pPr>
              <w:jc w:val="both"/>
              <w:rPr>
                <w:b/>
                <w:iCs/>
                <w:u w:val="single"/>
                <w:lang w:val="en-GB"/>
              </w:rPr>
            </w:pPr>
            <w:r>
              <w:rPr>
                <w:b/>
                <w:iCs/>
                <w:u w:val="single"/>
                <w:lang w:val="en-GB"/>
              </w:rPr>
              <w:t xml:space="preserve">1.4. </w:t>
            </w:r>
            <w:r w:rsidRPr="00F565A1">
              <w:rPr>
                <w:b/>
                <w:iCs/>
                <w:u w:val="single"/>
                <w:lang w:val="en-GB"/>
              </w:rPr>
              <w:t>Mapping of ecological network – model fine tuning</w:t>
            </w:r>
            <w:r>
              <w:rPr>
                <w:b/>
                <w:iCs/>
                <w:u w:val="single"/>
                <w:lang w:val="en-GB"/>
              </w:rPr>
              <w:t xml:space="preserve"> a) </w:t>
            </w:r>
            <w:r w:rsidRPr="00F565A1">
              <w:rPr>
                <w:b/>
                <w:iCs/>
                <w:u w:val="single"/>
                <w:lang w:val="en-GB"/>
              </w:rPr>
              <w:t>Criteria</w:t>
            </w:r>
          </w:p>
          <w:p w:rsidR="00F565A1" w:rsidRPr="00F565A1" w:rsidRDefault="00F565A1" w:rsidP="00F565A1">
            <w:pPr>
              <w:jc w:val="both"/>
              <w:rPr>
                <w:iCs/>
                <w:lang w:val="en-GB"/>
              </w:rPr>
            </w:pPr>
            <w:r w:rsidRPr="00F565A1">
              <w:rPr>
                <w:iCs/>
                <w:lang w:val="en-GB"/>
              </w:rPr>
              <w:t xml:space="preserve">The borders of core areas will be adjusted by adding the adjacent forest units not separated by physical barriers. The borders of corridors should be led with regard to the fixed boundaries of the landscape like small green landscape structures, water courses, paths etc. Hunting free zones should be included if possible in wildlife corridors. </w:t>
            </w:r>
          </w:p>
          <w:p w:rsidR="00F565A1" w:rsidRPr="00F565A1" w:rsidRDefault="00F565A1" w:rsidP="00F565A1">
            <w:pPr>
              <w:spacing w:before="240"/>
              <w:jc w:val="both"/>
              <w:rPr>
                <w:iCs/>
                <w:lang w:val="en-GB"/>
              </w:rPr>
            </w:pPr>
            <w:r w:rsidRPr="00F565A1">
              <w:rPr>
                <w:iCs/>
                <w:lang w:val="en-GB"/>
              </w:rPr>
              <w:t>After analysing the connectivity network design, experts will establish the locations where adjustments of the model are needed to clear delineate de boundary of wildlife corridors (or even core areas) based on existing draft map of core areas and wildlife corridors. Some of changes should be performed based on local knowledge of the experts since other should have field data support.</w:t>
            </w:r>
          </w:p>
          <w:p w:rsidR="00F565A1" w:rsidRPr="00F565A1" w:rsidRDefault="00F565A1" w:rsidP="00F565A1">
            <w:pPr>
              <w:spacing w:before="240"/>
              <w:jc w:val="both"/>
              <w:rPr>
                <w:iCs/>
                <w:lang w:val="en-GB"/>
              </w:rPr>
            </w:pPr>
            <w:r w:rsidRPr="00F565A1">
              <w:rPr>
                <w:iCs/>
                <w:lang w:val="en-GB"/>
              </w:rPr>
              <w:t xml:space="preserve">The field mapping will produce information about landscape structures and features which have influence on the permeability of the corridors and which are not possible to be identified from satellite imagery neither existent GIS data, such as: fenced roads, regulated sections of rivers, vineyards, intensive orchards, </w:t>
            </w:r>
            <w:r w:rsidRPr="00F565A1">
              <w:rPr>
                <w:iCs/>
                <w:lang w:val="en-GB"/>
              </w:rPr>
              <w:lastRenderedPageBreak/>
              <w:t>quarries or pits, game enclosures, forest nurseries and any other fenced site or structure that could influence the corridor design or permeability.</w:t>
            </w:r>
          </w:p>
          <w:p w:rsidR="00F565A1" w:rsidRPr="00F565A1" w:rsidRDefault="00F565A1" w:rsidP="00F565A1">
            <w:pPr>
              <w:jc w:val="both"/>
              <w:rPr>
                <w:iCs/>
                <w:lang w:val="en-GB"/>
              </w:rPr>
            </w:pPr>
          </w:p>
          <w:p w:rsidR="00F565A1" w:rsidRPr="00F565A1" w:rsidRDefault="00F565A1" w:rsidP="00F565A1">
            <w:pPr>
              <w:jc w:val="both"/>
              <w:rPr>
                <w:iCs/>
                <w:lang w:val="en-GB"/>
              </w:rPr>
            </w:pPr>
            <w:r w:rsidRPr="00F565A1">
              <w:rPr>
                <w:iCs/>
                <w:lang w:val="en-GB"/>
              </w:rPr>
              <w:t>All these field data will be incorporated in GIS database and on that basis the final design of large-scale ecological corridors is made at the ENI Carpathians level, with special focus on trans-boundary wildlife corridors.</w:t>
            </w:r>
          </w:p>
          <w:p w:rsidR="00F565A1" w:rsidRPr="00F565A1" w:rsidRDefault="00F565A1" w:rsidP="00F565A1">
            <w:pPr>
              <w:spacing w:before="240"/>
              <w:jc w:val="both"/>
              <w:rPr>
                <w:iCs/>
                <w:lang w:val="en-GB"/>
              </w:rPr>
            </w:pPr>
            <w:r w:rsidRPr="00F565A1">
              <w:rPr>
                <w:iCs/>
                <w:lang w:val="en-GB"/>
              </w:rPr>
              <w:t>Bottle-necks sites will be identified according to the field data and after expert verification. These sites are the places where the corridor has the narrowest wide and/or concentrate much barrier that can generate by cumulative effect less permeable or impermeable zones.</w:t>
            </w:r>
          </w:p>
          <w:p w:rsidR="00A663F1" w:rsidRPr="003609FA" w:rsidRDefault="00A663F1" w:rsidP="003609FA">
            <w:pPr>
              <w:jc w:val="both"/>
              <w:rPr>
                <w:i/>
                <w:iCs/>
                <w:highlight w:val="lightGray"/>
                <w:lang w:val="en-GB"/>
              </w:rPr>
            </w:pPr>
          </w:p>
        </w:tc>
        <w:tc>
          <w:tcPr>
            <w:tcW w:w="6930" w:type="dxa"/>
          </w:tcPr>
          <w:p w:rsidR="00A663F1" w:rsidRDefault="00A663F1" w:rsidP="008247F8">
            <w:pPr>
              <w:autoSpaceDE w:val="0"/>
              <w:autoSpaceDN w:val="0"/>
              <w:adjustRightInd w:val="0"/>
              <w:rPr>
                <w:rFonts w:ascii="Cambria" w:hAnsi="Cambria" w:cs="Cambria"/>
                <w:sz w:val="24"/>
                <w:szCs w:val="24"/>
                <w:lang w:val="en-US"/>
              </w:rPr>
            </w:pPr>
          </w:p>
        </w:tc>
      </w:tr>
      <w:tr w:rsidR="00B91C97" w:rsidTr="003609FA">
        <w:tc>
          <w:tcPr>
            <w:tcW w:w="1440" w:type="dxa"/>
          </w:tcPr>
          <w:p w:rsidR="00B91C97" w:rsidRDefault="00CE215B" w:rsidP="003609FA">
            <w:pPr>
              <w:jc w:val="both"/>
              <w:rPr>
                <w:b/>
                <w:lang w:val="en-GB"/>
              </w:rPr>
            </w:pPr>
            <w:r>
              <w:rPr>
                <w:b/>
                <w:lang w:val="en-GB"/>
              </w:rPr>
              <w:t>1.4.b)</w:t>
            </w:r>
          </w:p>
        </w:tc>
        <w:tc>
          <w:tcPr>
            <w:tcW w:w="7380" w:type="dxa"/>
          </w:tcPr>
          <w:p w:rsidR="00CE215B" w:rsidRPr="00CE215B" w:rsidRDefault="00CE215B" w:rsidP="00CE215B">
            <w:pPr>
              <w:contextualSpacing/>
              <w:jc w:val="both"/>
              <w:rPr>
                <w:b/>
                <w:iCs/>
                <w:u w:val="single"/>
                <w:lang w:val="en-GB"/>
              </w:rPr>
            </w:pPr>
            <w:r>
              <w:rPr>
                <w:b/>
                <w:iCs/>
                <w:u w:val="single"/>
                <w:lang w:val="en-GB"/>
              </w:rPr>
              <w:t xml:space="preserve">1.4. </w:t>
            </w:r>
            <w:r w:rsidR="00F565A1" w:rsidRPr="00F565A1">
              <w:rPr>
                <w:b/>
                <w:iCs/>
                <w:u w:val="single"/>
                <w:lang w:val="en-GB"/>
              </w:rPr>
              <w:t>Mapping of ecological network – model fine tuning</w:t>
            </w:r>
            <w:r w:rsidRPr="00CE215B">
              <w:rPr>
                <w:b/>
                <w:iCs/>
                <w:u w:val="single"/>
                <w:lang w:val="en-GB"/>
              </w:rPr>
              <w:t xml:space="preserve"> – b) Methods</w:t>
            </w:r>
          </w:p>
          <w:p w:rsidR="00CE215B" w:rsidRPr="00CE215B" w:rsidRDefault="00CE215B" w:rsidP="00CE215B">
            <w:pPr>
              <w:jc w:val="both"/>
              <w:rPr>
                <w:iCs/>
                <w:lang w:val="en-GB"/>
              </w:rPr>
            </w:pPr>
            <w:r w:rsidRPr="00CE215B">
              <w:rPr>
                <w:iCs/>
                <w:lang w:val="en-GB"/>
              </w:rPr>
              <w:t xml:space="preserve">For field survey, the mappers can use de Survey123 online application (available with </w:t>
            </w:r>
            <w:proofErr w:type="spellStart"/>
            <w:r w:rsidRPr="00CE215B">
              <w:rPr>
                <w:iCs/>
                <w:lang w:val="en-GB"/>
              </w:rPr>
              <w:t>ArcGis</w:t>
            </w:r>
            <w:proofErr w:type="spellEnd"/>
            <w:r w:rsidRPr="00CE215B">
              <w:rPr>
                <w:iCs/>
                <w:lang w:val="en-GB"/>
              </w:rPr>
              <w:t>) to facilitate the field work and to enable a standardized data collecting for further processing. Standardised pictures of the location shall be performed also.</w:t>
            </w:r>
          </w:p>
          <w:p w:rsidR="00CE215B" w:rsidRPr="00CE215B" w:rsidRDefault="00CE215B" w:rsidP="00CE215B">
            <w:pPr>
              <w:jc w:val="both"/>
              <w:rPr>
                <w:iCs/>
                <w:lang w:val="en-GB"/>
              </w:rPr>
            </w:pPr>
            <w:r w:rsidRPr="00CE215B">
              <w:rPr>
                <w:iCs/>
                <w:lang w:val="en-GB"/>
              </w:rPr>
              <w:t>Aerial drone survey and 3D model image reconstruction (</w:t>
            </w:r>
            <w:proofErr w:type="spellStart"/>
            <w:r w:rsidRPr="00CE215B">
              <w:rPr>
                <w:iCs/>
                <w:lang w:val="en-GB"/>
              </w:rPr>
              <w:t>Agisoft</w:t>
            </w:r>
            <w:proofErr w:type="spellEnd"/>
            <w:r w:rsidRPr="00CE215B">
              <w:rPr>
                <w:iCs/>
                <w:lang w:val="en-GB"/>
              </w:rPr>
              <w:t>) can produce data of positive landscape small structure not visible by usual satellite imagery which act as barriers for movement.</w:t>
            </w:r>
          </w:p>
          <w:p w:rsidR="00B91C97" w:rsidRPr="00F565A1" w:rsidRDefault="00B91C97" w:rsidP="00F565A1">
            <w:pPr>
              <w:jc w:val="both"/>
              <w:rPr>
                <w:iCs/>
                <w:lang w:val="en-GB"/>
              </w:rPr>
            </w:pPr>
          </w:p>
        </w:tc>
        <w:tc>
          <w:tcPr>
            <w:tcW w:w="6930" w:type="dxa"/>
          </w:tcPr>
          <w:p w:rsidR="00B91C97" w:rsidRDefault="00B91C97" w:rsidP="008247F8">
            <w:pPr>
              <w:autoSpaceDE w:val="0"/>
              <w:autoSpaceDN w:val="0"/>
              <w:adjustRightInd w:val="0"/>
              <w:rPr>
                <w:rFonts w:ascii="Cambria" w:hAnsi="Cambria" w:cs="Cambria"/>
                <w:sz w:val="24"/>
                <w:szCs w:val="24"/>
                <w:lang w:val="en-US"/>
              </w:rPr>
            </w:pPr>
          </w:p>
        </w:tc>
      </w:tr>
      <w:tr w:rsidR="00900FC1" w:rsidTr="003609FA">
        <w:tc>
          <w:tcPr>
            <w:tcW w:w="1440" w:type="dxa"/>
          </w:tcPr>
          <w:p w:rsidR="00900FC1" w:rsidRDefault="00900FC1" w:rsidP="003609FA">
            <w:pPr>
              <w:jc w:val="both"/>
              <w:rPr>
                <w:b/>
                <w:lang w:val="en-GB"/>
              </w:rPr>
            </w:pPr>
            <w:r>
              <w:rPr>
                <w:b/>
                <w:lang w:val="en-GB"/>
              </w:rPr>
              <w:t>2.</w:t>
            </w:r>
          </w:p>
        </w:tc>
        <w:tc>
          <w:tcPr>
            <w:tcW w:w="7380" w:type="dxa"/>
          </w:tcPr>
          <w:p w:rsidR="00900FC1" w:rsidRPr="00900FC1" w:rsidRDefault="00900FC1" w:rsidP="00900FC1">
            <w:pPr>
              <w:contextualSpacing/>
              <w:jc w:val="both"/>
              <w:rPr>
                <w:b/>
                <w:bCs/>
                <w:lang w:val="en-GB"/>
              </w:rPr>
            </w:pPr>
            <w:r>
              <w:rPr>
                <w:b/>
                <w:bCs/>
                <w:lang w:val="en-GB"/>
              </w:rPr>
              <w:t xml:space="preserve">2. </w:t>
            </w:r>
            <w:r w:rsidRPr="00900FC1">
              <w:rPr>
                <w:b/>
                <w:bCs/>
                <w:lang w:val="en-GB"/>
              </w:rPr>
              <w:t>Designation of Ecological Corridors</w:t>
            </w:r>
          </w:p>
          <w:p w:rsidR="00900FC1" w:rsidRPr="00900FC1" w:rsidRDefault="00900FC1" w:rsidP="00CE215B">
            <w:pPr>
              <w:jc w:val="both"/>
              <w:rPr>
                <w:lang w:val="en-GB"/>
              </w:rPr>
            </w:pPr>
            <w:r w:rsidRPr="00900FC1">
              <w:rPr>
                <w:lang w:val="en-GB"/>
              </w:rPr>
              <w:t xml:space="preserve">This stage is small scale design focused mainly on critical connectivity zones (bottle-necks). If the first phase of Methodology was focused on structural features that are enabling physical movement of wildlife trough landscape structures, designation phase is focused on </w:t>
            </w:r>
            <w:r w:rsidRPr="00900FC1">
              <w:rPr>
                <w:b/>
                <w:lang w:val="en-GB"/>
              </w:rPr>
              <w:t>functional aspects</w:t>
            </w:r>
            <w:r w:rsidRPr="00900FC1">
              <w:rPr>
                <w:lang w:val="en-GB"/>
              </w:rPr>
              <w:t xml:space="preserve"> of the connectivity network.  It will consist in detailed critical zone mapping, field survey, elaborating management measures for maintaining, improving or restoring connectivity, validation of functionality of ecological corridors, legal procedure to safeguard the ecological corridors and post monitoring.</w:t>
            </w:r>
          </w:p>
        </w:tc>
        <w:tc>
          <w:tcPr>
            <w:tcW w:w="6930" w:type="dxa"/>
          </w:tcPr>
          <w:p w:rsidR="00900FC1" w:rsidRDefault="00900FC1" w:rsidP="008247F8">
            <w:pPr>
              <w:autoSpaceDE w:val="0"/>
              <w:autoSpaceDN w:val="0"/>
              <w:adjustRightInd w:val="0"/>
              <w:rPr>
                <w:rFonts w:ascii="Cambria" w:hAnsi="Cambria" w:cs="Cambria"/>
                <w:sz w:val="24"/>
                <w:szCs w:val="24"/>
                <w:lang w:val="en-US"/>
              </w:rPr>
            </w:pPr>
          </w:p>
        </w:tc>
      </w:tr>
      <w:tr w:rsidR="00900FC1" w:rsidTr="003609FA">
        <w:tc>
          <w:tcPr>
            <w:tcW w:w="1440" w:type="dxa"/>
          </w:tcPr>
          <w:p w:rsidR="00900FC1" w:rsidRDefault="00900FC1" w:rsidP="003609FA">
            <w:pPr>
              <w:jc w:val="both"/>
              <w:rPr>
                <w:b/>
                <w:lang w:val="en-GB"/>
              </w:rPr>
            </w:pPr>
            <w:r>
              <w:rPr>
                <w:b/>
                <w:lang w:val="en-GB"/>
              </w:rPr>
              <w:lastRenderedPageBreak/>
              <w:t>2.1.</w:t>
            </w:r>
          </w:p>
        </w:tc>
        <w:tc>
          <w:tcPr>
            <w:tcW w:w="7380" w:type="dxa"/>
          </w:tcPr>
          <w:p w:rsidR="00900FC1" w:rsidRPr="00900FC1" w:rsidRDefault="00900FC1" w:rsidP="00900FC1">
            <w:pPr>
              <w:jc w:val="both"/>
              <w:rPr>
                <w:b/>
                <w:iCs/>
                <w:u w:val="single"/>
                <w:lang w:val="en-GB"/>
              </w:rPr>
            </w:pPr>
            <w:r w:rsidRPr="00900FC1">
              <w:rPr>
                <w:b/>
                <w:iCs/>
                <w:u w:val="single"/>
                <w:lang w:val="en-GB"/>
              </w:rPr>
              <w:t>2.1. Methods and input data selection</w:t>
            </w:r>
          </w:p>
          <w:p w:rsidR="00900FC1" w:rsidRPr="00900FC1" w:rsidRDefault="00900FC1" w:rsidP="00900FC1">
            <w:pPr>
              <w:jc w:val="both"/>
              <w:rPr>
                <w:i/>
                <w:iCs/>
                <w:u w:val="single"/>
                <w:lang w:val="en-GB"/>
              </w:rPr>
            </w:pPr>
          </w:p>
          <w:p w:rsidR="00900FC1" w:rsidRPr="00900FC1" w:rsidRDefault="00900FC1" w:rsidP="00900FC1">
            <w:pPr>
              <w:jc w:val="both"/>
              <w:rPr>
                <w:iCs/>
                <w:lang w:val="en-GB"/>
              </w:rPr>
            </w:pPr>
            <w:r w:rsidRPr="00900FC1">
              <w:rPr>
                <w:iCs/>
                <w:lang w:val="en-GB"/>
              </w:rPr>
              <w:t>As the bottle-neck are the most critical zone for the functionality of the wildlife corridors, detailed data should be processed:</w:t>
            </w:r>
          </w:p>
          <w:p w:rsidR="00900FC1" w:rsidRPr="00900FC1" w:rsidRDefault="00900FC1" w:rsidP="00900FC1">
            <w:pPr>
              <w:numPr>
                <w:ilvl w:val="0"/>
                <w:numId w:val="38"/>
              </w:numPr>
              <w:contextualSpacing/>
              <w:jc w:val="both"/>
              <w:rPr>
                <w:iCs/>
                <w:lang w:val="en-GB"/>
              </w:rPr>
            </w:pPr>
            <w:r w:rsidRPr="00900FC1">
              <w:rPr>
                <w:iCs/>
                <w:lang w:val="en-GB"/>
              </w:rPr>
              <w:t>Forest management plans (GIS layer) at smallest unit of management</w:t>
            </w:r>
          </w:p>
          <w:p w:rsidR="00900FC1" w:rsidRPr="00900FC1" w:rsidRDefault="00900FC1" w:rsidP="00900FC1">
            <w:pPr>
              <w:numPr>
                <w:ilvl w:val="0"/>
                <w:numId w:val="37"/>
              </w:numPr>
              <w:contextualSpacing/>
              <w:jc w:val="both"/>
              <w:rPr>
                <w:iCs/>
                <w:lang w:val="en-GB"/>
              </w:rPr>
            </w:pPr>
            <w:r w:rsidRPr="00900FC1">
              <w:rPr>
                <w:iCs/>
                <w:lang w:val="en-GB"/>
              </w:rPr>
              <w:t>Spatial development plans (GIS layer)</w:t>
            </w:r>
          </w:p>
          <w:p w:rsidR="00900FC1" w:rsidRPr="00900FC1" w:rsidRDefault="00900FC1" w:rsidP="00900FC1">
            <w:pPr>
              <w:numPr>
                <w:ilvl w:val="0"/>
                <w:numId w:val="37"/>
              </w:numPr>
              <w:contextualSpacing/>
              <w:jc w:val="both"/>
              <w:rPr>
                <w:iCs/>
                <w:lang w:val="en-GB"/>
              </w:rPr>
            </w:pPr>
            <w:r w:rsidRPr="00900FC1">
              <w:rPr>
                <w:iCs/>
                <w:lang w:val="en-GB"/>
              </w:rPr>
              <w:t>Land use categories (</w:t>
            </w:r>
            <w:proofErr w:type="spellStart"/>
            <w:r w:rsidRPr="00900FC1">
              <w:rPr>
                <w:iCs/>
                <w:lang w:val="en-GB"/>
              </w:rPr>
              <w:t>Corine</w:t>
            </w:r>
            <w:proofErr w:type="spellEnd"/>
            <w:r w:rsidRPr="00900FC1">
              <w:rPr>
                <w:iCs/>
                <w:lang w:val="en-GB"/>
              </w:rPr>
              <w:t xml:space="preserve"> Land Cover)</w:t>
            </w:r>
          </w:p>
          <w:p w:rsidR="00900FC1" w:rsidRPr="00900FC1" w:rsidRDefault="00900FC1" w:rsidP="00900FC1">
            <w:pPr>
              <w:numPr>
                <w:ilvl w:val="0"/>
                <w:numId w:val="37"/>
              </w:numPr>
              <w:contextualSpacing/>
              <w:jc w:val="both"/>
              <w:rPr>
                <w:iCs/>
                <w:lang w:val="en-GB"/>
              </w:rPr>
            </w:pPr>
            <w:r w:rsidRPr="00900FC1">
              <w:rPr>
                <w:iCs/>
                <w:lang w:val="en-GB"/>
              </w:rPr>
              <w:t>Land tenure</w:t>
            </w:r>
          </w:p>
          <w:p w:rsidR="00900FC1" w:rsidRPr="00900FC1" w:rsidRDefault="00900FC1" w:rsidP="00900FC1">
            <w:pPr>
              <w:numPr>
                <w:ilvl w:val="0"/>
                <w:numId w:val="37"/>
              </w:numPr>
              <w:contextualSpacing/>
              <w:jc w:val="both"/>
              <w:rPr>
                <w:iCs/>
                <w:lang w:val="en-GB"/>
              </w:rPr>
            </w:pPr>
            <w:r w:rsidRPr="00900FC1">
              <w:rPr>
                <w:iCs/>
                <w:lang w:val="en-GB"/>
              </w:rPr>
              <w:t>Physical barriers (GIS layer)</w:t>
            </w:r>
          </w:p>
          <w:p w:rsidR="00900FC1" w:rsidRPr="00900FC1" w:rsidRDefault="00900FC1" w:rsidP="00900FC1">
            <w:pPr>
              <w:numPr>
                <w:ilvl w:val="0"/>
                <w:numId w:val="37"/>
              </w:numPr>
              <w:contextualSpacing/>
              <w:jc w:val="both"/>
              <w:rPr>
                <w:iCs/>
                <w:lang w:val="en-GB"/>
              </w:rPr>
            </w:pPr>
            <w:r w:rsidRPr="00900FC1">
              <w:rPr>
                <w:iCs/>
                <w:lang w:val="en-GB"/>
              </w:rPr>
              <w:t>Umbrella species occurrence GIS data sets and roe deer, red deer also (point, line)</w:t>
            </w:r>
          </w:p>
          <w:p w:rsidR="00900FC1" w:rsidRPr="00900FC1" w:rsidRDefault="00900FC1" w:rsidP="00900FC1">
            <w:pPr>
              <w:jc w:val="both"/>
              <w:rPr>
                <w:iCs/>
                <w:lang w:val="en-GB"/>
              </w:rPr>
            </w:pPr>
          </w:p>
          <w:p w:rsidR="00900FC1" w:rsidRPr="00900FC1" w:rsidRDefault="00900FC1" w:rsidP="00900FC1">
            <w:pPr>
              <w:jc w:val="both"/>
              <w:rPr>
                <w:iCs/>
                <w:lang w:val="en-GB"/>
              </w:rPr>
            </w:pPr>
            <w:r w:rsidRPr="00900FC1">
              <w:rPr>
                <w:iCs/>
                <w:lang w:val="en-GB"/>
              </w:rPr>
              <w:t xml:space="preserve">For other physical barriers that were missed on identification phase and are discovered during bottle-neck field verification Survey123 tool will be used. For wildlife occurrence (large carnivores and </w:t>
            </w:r>
            <w:proofErr w:type="spellStart"/>
            <w:r w:rsidRPr="00900FC1">
              <w:rPr>
                <w:iCs/>
                <w:lang w:val="en-GB"/>
              </w:rPr>
              <w:t>Cervidae</w:t>
            </w:r>
            <w:proofErr w:type="spellEnd"/>
            <w:r w:rsidRPr="00900FC1">
              <w:rPr>
                <w:iCs/>
                <w:lang w:val="en-GB"/>
              </w:rPr>
              <w:t xml:space="preserve"> family) transect method and trap camera (TC) will be used. Transect method will collect data as footprints, tracks, scat, hair. Trap camera method will be used only for presence/absence data for wildlife. Data about anthropic disturbances are collected also with TC such as tourism, logging, mushroom and fruits pickers etc. Genetic analysis should be performed for gene flow assessment between different core areas of distribution and inbreeding degree within a population from a certain core area. Overall, the method provides strong information concerning the connectivity of populations of large carnivores. </w:t>
            </w:r>
          </w:p>
          <w:p w:rsidR="00900FC1" w:rsidRDefault="00900FC1" w:rsidP="00900FC1">
            <w:pPr>
              <w:contextualSpacing/>
              <w:jc w:val="both"/>
              <w:rPr>
                <w:b/>
                <w:bCs/>
                <w:lang w:val="en-GB"/>
              </w:rPr>
            </w:pPr>
          </w:p>
        </w:tc>
        <w:tc>
          <w:tcPr>
            <w:tcW w:w="6930" w:type="dxa"/>
          </w:tcPr>
          <w:p w:rsidR="00900FC1" w:rsidRDefault="00900FC1" w:rsidP="008247F8">
            <w:pPr>
              <w:autoSpaceDE w:val="0"/>
              <w:autoSpaceDN w:val="0"/>
              <w:adjustRightInd w:val="0"/>
              <w:rPr>
                <w:rFonts w:ascii="Cambria" w:hAnsi="Cambria" w:cs="Cambria"/>
                <w:sz w:val="24"/>
                <w:szCs w:val="24"/>
                <w:lang w:val="en-US"/>
              </w:rPr>
            </w:pPr>
          </w:p>
        </w:tc>
      </w:tr>
      <w:tr w:rsidR="00900FC1" w:rsidTr="003609FA">
        <w:tc>
          <w:tcPr>
            <w:tcW w:w="1440" w:type="dxa"/>
          </w:tcPr>
          <w:p w:rsidR="00900FC1" w:rsidRDefault="00900FC1" w:rsidP="003609FA">
            <w:pPr>
              <w:jc w:val="both"/>
              <w:rPr>
                <w:b/>
                <w:lang w:val="en-GB"/>
              </w:rPr>
            </w:pPr>
            <w:r>
              <w:rPr>
                <w:b/>
                <w:lang w:val="en-GB"/>
              </w:rPr>
              <w:t>2.2.</w:t>
            </w:r>
          </w:p>
        </w:tc>
        <w:tc>
          <w:tcPr>
            <w:tcW w:w="7380" w:type="dxa"/>
          </w:tcPr>
          <w:p w:rsidR="00900FC1" w:rsidRPr="00900FC1" w:rsidRDefault="00900FC1" w:rsidP="00900FC1">
            <w:pPr>
              <w:contextualSpacing/>
              <w:jc w:val="both"/>
              <w:rPr>
                <w:b/>
                <w:iCs/>
                <w:u w:val="single"/>
                <w:lang w:val="en-GB"/>
              </w:rPr>
            </w:pPr>
            <w:r>
              <w:rPr>
                <w:b/>
                <w:iCs/>
                <w:u w:val="single"/>
                <w:lang w:val="en-GB"/>
              </w:rPr>
              <w:t xml:space="preserve">2.2. </w:t>
            </w:r>
            <w:r w:rsidRPr="00900FC1">
              <w:rPr>
                <w:b/>
                <w:iCs/>
                <w:u w:val="single"/>
                <w:lang w:val="en-GB"/>
              </w:rPr>
              <w:t>Detailed mapping of bottle-necks</w:t>
            </w:r>
          </w:p>
          <w:p w:rsidR="00900FC1" w:rsidRPr="00900FC1" w:rsidRDefault="00900FC1" w:rsidP="00900FC1">
            <w:pPr>
              <w:spacing w:before="240"/>
              <w:jc w:val="both"/>
              <w:rPr>
                <w:iCs/>
                <w:lang w:val="en-GB"/>
              </w:rPr>
            </w:pPr>
            <w:r w:rsidRPr="00900FC1">
              <w:rPr>
                <w:iCs/>
                <w:lang w:val="en-GB"/>
              </w:rPr>
              <w:t>Delineating precisely of bottle-neck areas is meaningful for further management measures and action plan. The bottleneck map will include all layers that can impede the permeability of the wildlife corridor, existent or proposed by spatial developments plans.</w:t>
            </w:r>
          </w:p>
          <w:p w:rsidR="00900FC1" w:rsidRPr="00900FC1" w:rsidRDefault="00900FC1" w:rsidP="00900FC1">
            <w:pPr>
              <w:spacing w:before="240"/>
              <w:jc w:val="both"/>
              <w:rPr>
                <w:iCs/>
                <w:lang w:val="en-GB"/>
              </w:rPr>
            </w:pPr>
            <w:r w:rsidRPr="00900FC1">
              <w:rPr>
                <w:iCs/>
                <w:lang w:val="en-GB"/>
              </w:rPr>
              <w:lastRenderedPageBreak/>
              <w:t>The forest management plan dataset will be used to lead the border of the bottle-neck along the managements units according to the proposed logging plans and functional categories of the forest since the management measures for securing the ecological corridor could imply certain changes in forest management plan.</w:t>
            </w:r>
          </w:p>
          <w:p w:rsidR="00900FC1" w:rsidRPr="00900FC1" w:rsidRDefault="00900FC1" w:rsidP="00900FC1">
            <w:pPr>
              <w:spacing w:before="240"/>
              <w:jc w:val="both"/>
              <w:rPr>
                <w:iCs/>
                <w:lang w:val="en-GB"/>
              </w:rPr>
            </w:pPr>
            <w:r w:rsidRPr="00900FC1">
              <w:rPr>
                <w:iCs/>
                <w:lang w:val="en-GB"/>
              </w:rPr>
              <w:t>Spatial development plans can contain provisions of proposed build-up areas which are not yet in place. Even if at the moment of the identification of wildlife corridor no anthropic infrastructure or building is present on field, analysing the spatial development plan will underline the future threat concerning the permeability of the bottle-neck. In that case management measure should be prepared accordingly.</w:t>
            </w:r>
          </w:p>
          <w:p w:rsidR="00900FC1" w:rsidRPr="00900FC1" w:rsidRDefault="00900FC1" w:rsidP="00900FC1">
            <w:pPr>
              <w:spacing w:before="240"/>
              <w:jc w:val="both"/>
              <w:rPr>
                <w:iCs/>
                <w:lang w:val="en-GB"/>
              </w:rPr>
            </w:pPr>
            <w:r w:rsidRPr="00900FC1">
              <w:rPr>
                <w:iCs/>
                <w:lang w:val="en-GB"/>
              </w:rPr>
              <w:t xml:space="preserve">Land use categories from </w:t>
            </w:r>
            <w:proofErr w:type="spellStart"/>
            <w:r w:rsidRPr="00900FC1">
              <w:rPr>
                <w:iCs/>
                <w:lang w:val="en-GB"/>
              </w:rPr>
              <w:t>Corine</w:t>
            </w:r>
            <w:proofErr w:type="spellEnd"/>
            <w:r w:rsidRPr="00900FC1">
              <w:rPr>
                <w:iCs/>
                <w:lang w:val="en-GB"/>
              </w:rPr>
              <w:t xml:space="preserve"> Land Cover dataset should be compared with spatial development plan in order to correct some false data such forested pastures or abandoned arable land for example. Other more precise data can be used as well for this circumstance. </w:t>
            </w:r>
          </w:p>
          <w:p w:rsidR="00900FC1" w:rsidRPr="00900FC1" w:rsidRDefault="00900FC1" w:rsidP="00900FC1">
            <w:pPr>
              <w:spacing w:before="240"/>
              <w:jc w:val="both"/>
              <w:rPr>
                <w:iCs/>
                <w:lang w:val="en-GB"/>
              </w:rPr>
            </w:pPr>
            <w:r w:rsidRPr="00900FC1">
              <w:rPr>
                <w:iCs/>
                <w:lang w:val="en-GB"/>
              </w:rPr>
              <w:t>Land tenure dataset comprise data regarding the ownership of the lands: private or state owned land. This information will produce the database of right holders and/or stakeholders which shall be involved in agreeing management measures and to assume de action plan for connectivity.</w:t>
            </w:r>
          </w:p>
          <w:p w:rsidR="00900FC1" w:rsidRPr="00900FC1" w:rsidRDefault="00900FC1" w:rsidP="00900FC1">
            <w:pPr>
              <w:jc w:val="both"/>
              <w:rPr>
                <w:b/>
                <w:iCs/>
                <w:u w:val="single"/>
                <w:lang w:val="en-GB"/>
              </w:rPr>
            </w:pPr>
          </w:p>
        </w:tc>
        <w:tc>
          <w:tcPr>
            <w:tcW w:w="6930" w:type="dxa"/>
          </w:tcPr>
          <w:p w:rsidR="00900FC1" w:rsidRDefault="00900FC1" w:rsidP="008247F8">
            <w:pPr>
              <w:autoSpaceDE w:val="0"/>
              <w:autoSpaceDN w:val="0"/>
              <w:adjustRightInd w:val="0"/>
              <w:rPr>
                <w:rFonts w:ascii="Cambria" w:hAnsi="Cambria" w:cs="Cambria"/>
                <w:sz w:val="24"/>
                <w:szCs w:val="24"/>
                <w:lang w:val="en-US"/>
              </w:rPr>
            </w:pPr>
          </w:p>
        </w:tc>
      </w:tr>
      <w:tr w:rsidR="00900FC1" w:rsidTr="003609FA">
        <w:tc>
          <w:tcPr>
            <w:tcW w:w="1440" w:type="dxa"/>
          </w:tcPr>
          <w:p w:rsidR="00900FC1" w:rsidRDefault="00900FC1" w:rsidP="003609FA">
            <w:pPr>
              <w:jc w:val="both"/>
              <w:rPr>
                <w:b/>
                <w:lang w:val="en-GB"/>
              </w:rPr>
            </w:pPr>
            <w:r>
              <w:rPr>
                <w:b/>
                <w:lang w:val="en-GB"/>
              </w:rPr>
              <w:t>2.2. Output</w:t>
            </w:r>
          </w:p>
        </w:tc>
        <w:tc>
          <w:tcPr>
            <w:tcW w:w="7380" w:type="dxa"/>
          </w:tcPr>
          <w:p w:rsidR="00900FC1" w:rsidRPr="00900FC1" w:rsidRDefault="00900FC1" w:rsidP="00900FC1">
            <w:pPr>
              <w:jc w:val="both"/>
              <w:rPr>
                <w:iCs/>
                <w:lang w:val="en-GB"/>
              </w:rPr>
            </w:pPr>
            <w:r w:rsidRPr="00900FC1">
              <w:rPr>
                <w:i/>
                <w:iCs/>
                <w:highlight w:val="lightGray"/>
                <w:lang w:val="en-GB"/>
              </w:rPr>
              <w:t>Output 2.2</w:t>
            </w:r>
            <w:r w:rsidRPr="00900FC1">
              <w:rPr>
                <w:iCs/>
                <w:highlight w:val="lightGray"/>
                <w:lang w:val="en-GB"/>
              </w:rPr>
              <w:t>: Maps for the bottle-necks comprising all functional data layers of the wildlife corridor</w:t>
            </w:r>
          </w:p>
          <w:p w:rsidR="00900FC1" w:rsidRPr="00900FC1" w:rsidRDefault="00900FC1" w:rsidP="00900FC1">
            <w:pPr>
              <w:jc w:val="both"/>
              <w:rPr>
                <w:b/>
                <w:iCs/>
                <w:u w:val="single"/>
                <w:lang w:val="en-GB"/>
              </w:rPr>
            </w:pPr>
          </w:p>
        </w:tc>
        <w:tc>
          <w:tcPr>
            <w:tcW w:w="6930" w:type="dxa"/>
          </w:tcPr>
          <w:p w:rsidR="00900FC1" w:rsidRDefault="00900FC1" w:rsidP="008247F8">
            <w:pPr>
              <w:autoSpaceDE w:val="0"/>
              <w:autoSpaceDN w:val="0"/>
              <w:adjustRightInd w:val="0"/>
              <w:rPr>
                <w:rFonts w:ascii="Cambria" w:hAnsi="Cambria" w:cs="Cambria"/>
                <w:sz w:val="24"/>
                <w:szCs w:val="24"/>
                <w:lang w:val="en-US"/>
              </w:rPr>
            </w:pPr>
          </w:p>
          <w:p w:rsidR="00900FC1" w:rsidRDefault="00900FC1" w:rsidP="008247F8">
            <w:pPr>
              <w:autoSpaceDE w:val="0"/>
              <w:autoSpaceDN w:val="0"/>
              <w:adjustRightInd w:val="0"/>
              <w:rPr>
                <w:rFonts w:ascii="Cambria" w:hAnsi="Cambria" w:cs="Cambria"/>
                <w:sz w:val="24"/>
                <w:szCs w:val="24"/>
                <w:lang w:val="en-US"/>
              </w:rPr>
            </w:pPr>
          </w:p>
          <w:p w:rsidR="00900FC1" w:rsidRDefault="00900FC1" w:rsidP="008247F8">
            <w:pPr>
              <w:autoSpaceDE w:val="0"/>
              <w:autoSpaceDN w:val="0"/>
              <w:adjustRightInd w:val="0"/>
              <w:rPr>
                <w:rFonts w:ascii="Cambria" w:hAnsi="Cambria" w:cs="Cambria"/>
                <w:sz w:val="24"/>
                <w:szCs w:val="24"/>
                <w:lang w:val="en-US"/>
              </w:rPr>
            </w:pPr>
          </w:p>
          <w:p w:rsidR="00900FC1" w:rsidRDefault="00900FC1" w:rsidP="008247F8">
            <w:pPr>
              <w:autoSpaceDE w:val="0"/>
              <w:autoSpaceDN w:val="0"/>
              <w:adjustRightInd w:val="0"/>
              <w:rPr>
                <w:rFonts w:ascii="Cambria" w:hAnsi="Cambria" w:cs="Cambria"/>
                <w:sz w:val="24"/>
                <w:szCs w:val="24"/>
                <w:lang w:val="en-US"/>
              </w:rPr>
            </w:pPr>
          </w:p>
          <w:p w:rsidR="00900FC1" w:rsidRDefault="00900FC1" w:rsidP="008247F8">
            <w:pPr>
              <w:autoSpaceDE w:val="0"/>
              <w:autoSpaceDN w:val="0"/>
              <w:adjustRightInd w:val="0"/>
              <w:rPr>
                <w:rFonts w:ascii="Cambria" w:hAnsi="Cambria" w:cs="Cambria"/>
                <w:sz w:val="24"/>
                <w:szCs w:val="24"/>
                <w:lang w:val="en-US"/>
              </w:rPr>
            </w:pPr>
          </w:p>
          <w:p w:rsidR="00900FC1" w:rsidRDefault="00900FC1" w:rsidP="008247F8">
            <w:pPr>
              <w:autoSpaceDE w:val="0"/>
              <w:autoSpaceDN w:val="0"/>
              <w:adjustRightInd w:val="0"/>
              <w:rPr>
                <w:rFonts w:ascii="Cambria" w:hAnsi="Cambria" w:cs="Cambria"/>
                <w:sz w:val="24"/>
                <w:szCs w:val="24"/>
                <w:lang w:val="en-US"/>
              </w:rPr>
            </w:pPr>
          </w:p>
          <w:p w:rsidR="00900FC1" w:rsidRDefault="00900FC1" w:rsidP="008247F8">
            <w:pPr>
              <w:autoSpaceDE w:val="0"/>
              <w:autoSpaceDN w:val="0"/>
              <w:adjustRightInd w:val="0"/>
              <w:rPr>
                <w:rFonts w:ascii="Cambria" w:hAnsi="Cambria" w:cs="Cambria"/>
                <w:sz w:val="24"/>
                <w:szCs w:val="24"/>
                <w:lang w:val="en-US"/>
              </w:rPr>
            </w:pPr>
          </w:p>
        </w:tc>
      </w:tr>
      <w:tr w:rsidR="00900FC1" w:rsidTr="003609FA">
        <w:tc>
          <w:tcPr>
            <w:tcW w:w="1440" w:type="dxa"/>
          </w:tcPr>
          <w:p w:rsidR="00900FC1" w:rsidRDefault="00B53012" w:rsidP="003609FA">
            <w:pPr>
              <w:jc w:val="both"/>
              <w:rPr>
                <w:b/>
                <w:lang w:val="en-GB"/>
              </w:rPr>
            </w:pPr>
            <w:r>
              <w:rPr>
                <w:b/>
                <w:lang w:val="en-GB"/>
              </w:rPr>
              <w:lastRenderedPageBreak/>
              <w:t>2.3.</w:t>
            </w:r>
          </w:p>
          <w:p w:rsidR="00900FC1" w:rsidRDefault="00900FC1" w:rsidP="003609FA">
            <w:pPr>
              <w:jc w:val="both"/>
              <w:rPr>
                <w:b/>
                <w:lang w:val="en-GB"/>
              </w:rPr>
            </w:pPr>
          </w:p>
        </w:tc>
        <w:tc>
          <w:tcPr>
            <w:tcW w:w="7380" w:type="dxa"/>
          </w:tcPr>
          <w:p w:rsidR="00B53012" w:rsidRPr="00B53012" w:rsidRDefault="00B53012" w:rsidP="00B53012">
            <w:pPr>
              <w:contextualSpacing/>
              <w:jc w:val="both"/>
              <w:rPr>
                <w:b/>
                <w:iCs/>
                <w:u w:val="single"/>
                <w:lang w:val="en-GB"/>
              </w:rPr>
            </w:pPr>
            <w:r w:rsidRPr="00B53012">
              <w:rPr>
                <w:b/>
                <w:iCs/>
                <w:u w:val="single"/>
                <w:lang w:val="en-GB"/>
              </w:rPr>
              <w:t>Collecting umbrella species occurrence data by field survey</w:t>
            </w:r>
          </w:p>
          <w:p w:rsidR="00B53012" w:rsidRPr="00B53012" w:rsidRDefault="00B53012" w:rsidP="00B53012">
            <w:pPr>
              <w:spacing w:before="240"/>
              <w:jc w:val="both"/>
              <w:rPr>
                <w:iCs/>
                <w:lang w:val="en-GB"/>
              </w:rPr>
            </w:pPr>
            <w:r w:rsidRPr="00B53012">
              <w:rPr>
                <w:iCs/>
                <w:lang w:val="en-GB"/>
              </w:rPr>
              <w:t xml:space="preserve">It is essential for establishing the functionality of the wildlife corridor to collect data about occurrence of umbrella species as well </w:t>
            </w:r>
            <w:proofErr w:type="spellStart"/>
            <w:r w:rsidRPr="00B53012">
              <w:rPr>
                <w:iCs/>
                <w:lang w:val="en-GB"/>
              </w:rPr>
              <w:t>Cervidae</w:t>
            </w:r>
            <w:proofErr w:type="spellEnd"/>
            <w:r w:rsidRPr="00B53012">
              <w:rPr>
                <w:iCs/>
                <w:lang w:val="en-GB"/>
              </w:rPr>
              <w:t xml:space="preserve"> family in bottle-neck areas.</w:t>
            </w:r>
          </w:p>
          <w:p w:rsidR="00B53012" w:rsidRPr="00B53012" w:rsidRDefault="00B53012" w:rsidP="00B53012">
            <w:pPr>
              <w:spacing w:before="240"/>
              <w:jc w:val="both"/>
              <w:rPr>
                <w:iCs/>
                <w:lang w:val="en-GB"/>
              </w:rPr>
            </w:pPr>
            <w:r w:rsidRPr="00B53012">
              <w:rPr>
                <w:iCs/>
                <w:lang w:val="en-GB"/>
              </w:rPr>
              <w:t xml:space="preserve">By following predetermined transects (based on expert opinion and bottle-neck topology) presence data will be collected as: footprints, tracks, scat, </w:t>
            </w:r>
            <w:proofErr w:type="gramStart"/>
            <w:r w:rsidRPr="00B53012">
              <w:rPr>
                <w:iCs/>
                <w:lang w:val="en-GB"/>
              </w:rPr>
              <w:t>hair</w:t>
            </w:r>
            <w:proofErr w:type="gramEnd"/>
            <w:r w:rsidRPr="00B53012">
              <w:rPr>
                <w:iCs/>
                <w:lang w:val="en-GB"/>
              </w:rPr>
              <w:t>. GIS data as point and line will be associated with presence signs. This type of data will be filled in a database that will be maintained also for validation and post monitoring data collection.</w:t>
            </w:r>
          </w:p>
          <w:p w:rsidR="00B53012" w:rsidRPr="00B53012" w:rsidRDefault="00B53012" w:rsidP="00B53012">
            <w:pPr>
              <w:spacing w:before="240"/>
              <w:jc w:val="both"/>
              <w:rPr>
                <w:iCs/>
                <w:lang w:val="en-GB"/>
              </w:rPr>
            </w:pPr>
            <w:r w:rsidRPr="00B53012">
              <w:rPr>
                <w:iCs/>
                <w:lang w:val="en-GB"/>
              </w:rPr>
              <w:t>Since the transect method is limited by weather conditions (snow, mud), information will be added by trap camera method. Only presence/absence data will be collected since other data are not relevant for bottle-neck areas (like relative abundance) as the large carnivores are not corridor dwelling species. The specific TC set-up is expert opinion and corridor topology dependent.</w:t>
            </w:r>
            <w:r w:rsidRPr="00B53012">
              <w:rPr>
                <w:lang w:val="en-GB"/>
              </w:rPr>
              <w:t xml:space="preserve"> The method will be implemented </w:t>
            </w:r>
            <w:r w:rsidRPr="00B53012">
              <w:rPr>
                <w:iCs/>
                <w:lang w:val="en-GB"/>
              </w:rPr>
              <w:t>with usage of IUCN grids for better processing of data.</w:t>
            </w:r>
          </w:p>
          <w:p w:rsidR="00B53012" w:rsidRPr="00B53012" w:rsidRDefault="00B53012" w:rsidP="00B53012">
            <w:pPr>
              <w:spacing w:before="240"/>
              <w:jc w:val="both"/>
              <w:rPr>
                <w:iCs/>
                <w:lang w:val="en-GB"/>
              </w:rPr>
            </w:pPr>
            <w:r w:rsidRPr="00B53012">
              <w:rPr>
                <w:iCs/>
                <w:lang w:val="en-GB"/>
              </w:rPr>
              <w:t xml:space="preserve">Genetic analysis of DNA collected in the field will indicate the degree of connectivity between different core areas. Isolated populations will exhibit a high degree of inbreeding with low genetic diversity. The method is species dependent (genetic markers) and is tailored according to species and population characteristics (size). </w:t>
            </w:r>
          </w:p>
          <w:p w:rsidR="00B53012" w:rsidRPr="00B53012" w:rsidRDefault="00B53012" w:rsidP="00B53012">
            <w:pPr>
              <w:spacing w:before="240"/>
              <w:jc w:val="both"/>
              <w:rPr>
                <w:iCs/>
                <w:lang w:val="en-GB"/>
              </w:rPr>
            </w:pPr>
            <w:r w:rsidRPr="00B53012">
              <w:rPr>
                <w:iCs/>
                <w:lang w:val="en-GB"/>
              </w:rPr>
              <w:t>During filed survey, new identified small physical barriers will be added if identified (Survey123).</w:t>
            </w:r>
          </w:p>
          <w:p w:rsidR="00B53012" w:rsidRPr="00B53012" w:rsidRDefault="00B53012" w:rsidP="00B53012">
            <w:pPr>
              <w:jc w:val="both"/>
              <w:rPr>
                <w:iCs/>
                <w:lang w:val="en-GB"/>
              </w:rPr>
            </w:pPr>
          </w:p>
          <w:p w:rsidR="00900FC1" w:rsidRPr="00900FC1" w:rsidRDefault="00900FC1" w:rsidP="00B53012">
            <w:pPr>
              <w:jc w:val="both"/>
              <w:rPr>
                <w:i/>
                <w:iCs/>
                <w:highlight w:val="lightGray"/>
                <w:lang w:val="en-GB"/>
              </w:rPr>
            </w:pPr>
          </w:p>
        </w:tc>
        <w:tc>
          <w:tcPr>
            <w:tcW w:w="6930" w:type="dxa"/>
          </w:tcPr>
          <w:p w:rsidR="00900FC1" w:rsidRDefault="00900FC1" w:rsidP="008247F8">
            <w:pPr>
              <w:autoSpaceDE w:val="0"/>
              <w:autoSpaceDN w:val="0"/>
              <w:adjustRightInd w:val="0"/>
              <w:rPr>
                <w:rFonts w:ascii="Cambria" w:hAnsi="Cambria" w:cs="Cambria"/>
                <w:sz w:val="24"/>
                <w:szCs w:val="24"/>
                <w:lang w:val="en-US"/>
              </w:rPr>
            </w:pPr>
          </w:p>
        </w:tc>
      </w:tr>
      <w:tr w:rsidR="00B53012" w:rsidTr="003609FA">
        <w:tc>
          <w:tcPr>
            <w:tcW w:w="1440" w:type="dxa"/>
          </w:tcPr>
          <w:p w:rsidR="00B53012" w:rsidRDefault="00B53012" w:rsidP="003609FA">
            <w:pPr>
              <w:jc w:val="both"/>
              <w:rPr>
                <w:b/>
                <w:lang w:val="en-GB"/>
              </w:rPr>
            </w:pPr>
            <w:r>
              <w:rPr>
                <w:b/>
                <w:lang w:val="en-GB"/>
              </w:rPr>
              <w:lastRenderedPageBreak/>
              <w:t>2.3. Output</w:t>
            </w:r>
          </w:p>
        </w:tc>
        <w:tc>
          <w:tcPr>
            <w:tcW w:w="7380" w:type="dxa"/>
          </w:tcPr>
          <w:p w:rsidR="00B53012" w:rsidRPr="00B53012" w:rsidRDefault="00B53012" w:rsidP="00B53012">
            <w:pPr>
              <w:contextualSpacing/>
              <w:jc w:val="both"/>
              <w:rPr>
                <w:b/>
                <w:iCs/>
                <w:u w:val="single"/>
                <w:lang w:val="en-GB"/>
              </w:rPr>
            </w:pPr>
            <w:r w:rsidRPr="00B53012">
              <w:rPr>
                <w:i/>
                <w:iCs/>
                <w:highlight w:val="lightGray"/>
                <w:lang w:val="en-GB"/>
              </w:rPr>
              <w:t>Output 2.3</w:t>
            </w:r>
            <w:r w:rsidRPr="00B53012">
              <w:rPr>
                <w:iCs/>
                <w:highlight w:val="lightGray"/>
                <w:lang w:val="en-GB"/>
              </w:rPr>
              <w:t>: Presence signs of umbrella species in corridors and bottle-necks zones added to corridor map</w:t>
            </w:r>
          </w:p>
        </w:tc>
        <w:tc>
          <w:tcPr>
            <w:tcW w:w="6930" w:type="dxa"/>
          </w:tcPr>
          <w:p w:rsidR="00B53012" w:rsidRDefault="00B53012" w:rsidP="008247F8">
            <w:pPr>
              <w:autoSpaceDE w:val="0"/>
              <w:autoSpaceDN w:val="0"/>
              <w:adjustRightInd w:val="0"/>
              <w:rPr>
                <w:rFonts w:ascii="Cambria" w:hAnsi="Cambria" w:cs="Cambria"/>
                <w:sz w:val="24"/>
                <w:szCs w:val="24"/>
                <w:lang w:val="en-US"/>
              </w:rPr>
            </w:pPr>
          </w:p>
          <w:p w:rsidR="00003FC5" w:rsidRDefault="00003FC5" w:rsidP="008247F8">
            <w:pPr>
              <w:autoSpaceDE w:val="0"/>
              <w:autoSpaceDN w:val="0"/>
              <w:adjustRightInd w:val="0"/>
              <w:rPr>
                <w:rFonts w:ascii="Cambria" w:hAnsi="Cambria" w:cs="Cambria"/>
                <w:sz w:val="24"/>
                <w:szCs w:val="24"/>
                <w:lang w:val="en-US"/>
              </w:rPr>
            </w:pPr>
          </w:p>
          <w:p w:rsidR="00003FC5" w:rsidRDefault="00003FC5" w:rsidP="008247F8">
            <w:pPr>
              <w:autoSpaceDE w:val="0"/>
              <w:autoSpaceDN w:val="0"/>
              <w:adjustRightInd w:val="0"/>
              <w:rPr>
                <w:rFonts w:ascii="Cambria" w:hAnsi="Cambria" w:cs="Cambria"/>
                <w:sz w:val="24"/>
                <w:szCs w:val="24"/>
                <w:lang w:val="en-US"/>
              </w:rPr>
            </w:pPr>
          </w:p>
          <w:p w:rsidR="00003FC5" w:rsidRDefault="00003FC5" w:rsidP="008247F8">
            <w:pPr>
              <w:autoSpaceDE w:val="0"/>
              <w:autoSpaceDN w:val="0"/>
              <w:adjustRightInd w:val="0"/>
              <w:rPr>
                <w:rFonts w:ascii="Cambria" w:hAnsi="Cambria" w:cs="Cambria"/>
                <w:sz w:val="24"/>
                <w:szCs w:val="24"/>
                <w:lang w:val="en-US"/>
              </w:rPr>
            </w:pPr>
          </w:p>
          <w:p w:rsidR="00003FC5" w:rsidRDefault="00003FC5" w:rsidP="008247F8">
            <w:pPr>
              <w:autoSpaceDE w:val="0"/>
              <w:autoSpaceDN w:val="0"/>
              <w:adjustRightInd w:val="0"/>
              <w:rPr>
                <w:rFonts w:ascii="Cambria" w:hAnsi="Cambria" w:cs="Cambria"/>
                <w:sz w:val="24"/>
                <w:szCs w:val="24"/>
                <w:lang w:val="en-US"/>
              </w:rPr>
            </w:pPr>
          </w:p>
        </w:tc>
      </w:tr>
      <w:tr w:rsidR="00B53012" w:rsidTr="003609FA">
        <w:tc>
          <w:tcPr>
            <w:tcW w:w="1440" w:type="dxa"/>
          </w:tcPr>
          <w:p w:rsidR="00B53012" w:rsidRDefault="00003FC5" w:rsidP="003609FA">
            <w:pPr>
              <w:jc w:val="both"/>
              <w:rPr>
                <w:b/>
                <w:lang w:val="en-GB"/>
              </w:rPr>
            </w:pPr>
            <w:r>
              <w:rPr>
                <w:b/>
                <w:lang w:val="en-GB"/>
              </w:rPr>
              <w:t>2.4.</w:t>
            </w:r>
          </w:p>
        </w:tc>
        <w:tc>
          <w:tcPr>
            <w:tcW w:w="7380" w:type="dxa"/>
          </w:tcPr>
          <w:p w:rsidR="00003FC5" w:rsidRPr="00003FC5" w:rsidRDefault="00003FC5" w:rsidP="00003FC5">
            <w:pPr>
              <w:contextualSpacing/>
              <w:jc w:val="both"/>
              <w:rPr>
                <w:b/>
                <w:iCs/>
                <w:u w:val="single"/>
                <w:lang w:val="en-GB"/>
              </w:rPr>
            </w:pPr>
            <w:r>
              <w:rPr>
                <w:b/>
                <w:iCs/>
                <w:u w:val="single"/>
                <w:lang w:val="en-GB"/>
              </w:rPr>
              <w:t xml:space="preserve">2.4. </w:t>
            </w:r>
            <w:r w:rsidRPr="00003FC5">
              <w:rPr>
                <w:b/>
                <w:iCs/>
                <w:u w:val="single"/>
                <w:lang w:val="en-GB"/>
              </w:rPr>
              <w:t>Management measures</w:t>
            </w:r>
          </w:p>
          <w:p w:rsidR="00003FC5" w:rsidRPr="00003FC5" w:rsidRDefault="00003FC5" w:rsidP="00003FC5">
            <w:pPr>
              <w:spacing w:before="240"/>
              <w:jc w:val="both"/>
              <w:rPr>
                <w:iCs/>
                <w:lang w:val="en-GB"/>
              </w:rPr>
            </w:pPr>
            <w:r w:rsidRPr="00003FC5">
              <w:rPr>
                <w:iCs/>
                <w:lang w:val="en-GB"/>
              </w:rPr>
              <w:t>Management measures should be debated with right-holders and/or stakeholders and further more and action plan shall be developed. The outputs of modelling wildlife corridors (including GIS layers) are made available to all relevant right-holders and/or stakeholders before developing management measures.</w:t>
            </w:r>
          </w:p>
          <w:p w:rsidR="00003FC5" w:rsidRPr="00003FC5" w:rsidRDefault="00003FC5" w:rsidP="00003FC5">
            <w:pPr>
              <w:spacing w:before="240"/>
              <w:jc w:val="both"/>
              <w:rPr>
                <w:iCs/>
                <w:lang w:val="en-GB"/>
              </w:rPr>
            </w:pPr>
            <w:r w:rsidRPr="00003FC5">
              <w:rPr>
                <w:iCs/>
                <w:lang w:val="en-GB"/>
              </w:rPr>
              <w:t>Assessment of permeability by animal presence or displacement through corridors (also bottle-neck areas) will support the development of management measures meant to ensure the connectivity. The management measures could have a general applicability over ecological corridors, but for a specific critical connectivity zones specific management measures and actions should be applied. Here we have at least 2 goals: 1</w:t>
            </w:r>
            <w:r w:rsidRPr="00003FC5">
              <w:rPr>
                <w:iCs/>
                <w:vertAlign w:val="superscript"/>
                <w:lang w:val="en-GB"/>
              </w:rPr>
              <w:t>st</w:t>
            </w:r>
            <w:r w:rsidRPr="00003FC5">
              <w:rPr>
                <w:iCs/>
                <w:lang w:val="en-GB"/>
              </w:rPr>
              <w:t xml:space="preserve"> one: maintaining connectivity and 2</w:t>
            </w:r>
            <w:r w:rsidRPr="00003FC5">
              <w:rPr>
                <w:iCs/>
                <w:vertAlign w:val="superscript"/>
                <w:lang w:val="en-GB"/>
              </w:rPr>
              <w:t>nd</w:t>
            </w:r>
            <w:r w:rsidRPr="00003FC5">
              <w:rPr>
                <w:iCs/>
                <w:lang w:val="en-GB"/>
              </w:rPr>
              <w:t xml:space="preserve"> one would be restoring connectivity (e.g. green infrastructure).</w:t>
            </w:r>
          </w:p>
          <w:p w:rsidR="00003FC5" w:rsidRPr="00003FC5" w:rsidRDefault="00003FC5" w:rsidP="00003FC5">
            <w:pPr>
              <w:spacing w:before="240"/>
              <w:jc w:val="both"/>
              <w:rPr>
                <w:iCs/>
                <w:lang w:val="en-GB"/>
              </w:rPr>
            </w:pPr>
            <w:r w:rsidRPr="00003FC5">
              <w:rPr>
                <w:iCs/>
                <w:lang w:val="en-GB"/>
              </w:rPr>
              <w:t xml:space="preserve">For maintaining the connectivity in wildlife corridor building of anthropic barriers will be excluded and the disturbance of human activities will be minimized. </w:t>
            </w:r>
          </w:p>
          <w:p w:rsidR="00003FC5" w:rsidRPr="00003FC5" w:rsidRDefault="00003FC5" w:rsidP="00003FC5">
            <w:pPr>
              <w:spacing w:before="240"/>
              <w:jc w:val="both"/>
              <w:rPr>
                <w:iCs/>
                <w:lang w:val="en-GB"/>
              </w:rPr>
            </w:pPr>
            <w:r w:rsidRPr="00003FC5">
              <w:rPr>
                <w:iCs/>
                <w:lang w:val="en-GB"/>
              </w:rPr>
              <w:t>General management measures for maintaining the connectivity in wildlife corridors:</w:t>
            </w:r>
          </w:p>
          <w:p w:rsidR="00003FC5" w:rsidRPr="00003FC5" w:rsidRDefault="00003FC5" w:rsidP="00003FC5">
            <w:pPr>
              <w:numPr>
                <w:ilvl w:val="0"/>
                <w:numId w:val="39"/>
              </w:numPr>
              <w:contextualSpacing/>
              <w:jc w:val="both"/>
              <w:rPr>
                <w:iCs/>
                <w:lang w:val="en-GB"/>
              </w:rPr>
            </w:pPr>
            <w:r w:rsidRPr="00003FC5">
              <w:rPr>
                <w:iCs/>
                <w:lang w:val="en-GB"/>
              </w:rPr>
              <w:t>Spatial planning measures</w:t>
            </w:r>
          </w:p>
          <w:p w:rsidR="00003FC5" w:rsidRPr="00003FC5" w:rsidRDefault="00003FC5" w:rsidP="00003FC5">
            <w:pPr>
              <w:numPr>
                <w:ilvl w:val="0"/>
                <w:numId w:val="40"/>
              </w:numPr>
              <w:contextualSpacing/>
              <w:jc w:val="both"/>
              <w:rPr>
                <w:iCs/>
                <w:lang w:val="en-GB"/>
              </w:rPr>
            </w:pPr>
            <w:r w:rsidRPr="00003FC5">
              <w:rPr>
                <w:iCs/>
                <w:lang w:val="en-GB"/>
              </w:rPr>
              <w:t>No housing area should be planned in corridors</w:t>
            </w:r>
          </w:p>
          <w:p w:rsidR="00003FC5" w:rsidRPr="00003FC5" w:rsidRDefault="00003FC5" w:rsidP="00003FC5">
            <w:pPr>
              <w:numPr>
                <w:ilvl w:val="0"/>
                <w:numId w:val="40"/>
              </w:numPr>
              <w:contextualSpacing/>
              <w:jc w:val="both"/>
              <w:rPr>
                <w:iCs/>
                <w:lang w:val="en-GB"/>
              </w:rPr>
            </w:pPr>
            <w:r w:rsidRPr="00003FC5">
              <w:rPr>
                <w:iCs/>
                <w:lang w:val="en-GB"/>
              </w:rPr>
              <w:t>No change in land use should be performed</w:t>
            </w:r>
          </w:p>
          <w:p w:rsidR="00003FC5" w:rsidRPr="00003FC5" w:rsidRDefault="00003FC5" w:rsidP="00003FC5">
            <w:pPr>
              <w:numPr>
                <w:ilvl w:val="0"/>
                <w:numId w:val="40"/>
              </w:numPr>
              <w:contextualSpacing/>
              <w:jc w:val="both"/>
              <w:rPr>
                <w:iCs/>
                <w:lang w:val="en-GB"/>
              </w:rPr>
            </w:pPr>
            <w:r w:rsidRPr="00003FC5">
              <w:rPr>
                <w:iCs/>
                <w:lang w:val="en-GB"/>
              </w:rPr>
              <w:t>No fences should be constructed in corridor</w:t>
            </w:r>
          </w:p>
          <w:p w:rsidR="00003FC5" w:rsidRPr="00003FC5" w:rsidRDefault="00003FC5" w:rsidP="00003FC5">
            <w:pPr>
              <w:numPr>
                <w:ilvl w:val="0"/>
                <w:numId w:val="39"/>
              </w:numPr>
              <w:contextualSpacing/>
              <w:jc w:val="both"/>
              <w:rPr>
                <w:iCs/>
                <w:lang w:val="en-GB"/>
              </w:rPr>
            </w:pPr>
            <w:r w:rsidRPr="00003FC5">
              <w:rPr>
                <w:iCs/>
                <w:lang w:val="en-GB"/>
              </w:rPr>
              <w:lastRenderedPageBreak/>
              <w:t>Forest management measures</w:t>
            </w:r>
          </w:p>
          <w:p w:rsidR="00003FC5" w:rsidRPr="00003FC5" w:rsidRDefault="00003FC5" w:rsidP="00003FC5">
            <w:pPr>
              <w:numPr>
                <w:ilvl w:val="0"/>
                <w:numId w:val="41"/>
              </w:numPr>
              <w:ind w:left="1080"/>
              <w:contextualSpacing/>
              <w:jc w:val="both"/>
              <w:rPr>
                <w:iCs/>
                <w:lang w:val="en-GB"/>
              </w:rPr>
            </w:pPr>
            <w:r w:rsidRPr="00003FC5">
              <w:rPr>
                <w:iCs/>
                <w:lang w:val="en-GB"/>
              </w:rPr>
              <w:t>No clear cuts shall be allowed in corridors</w:t>
            </w:r>
          </w:p>
          <w:p w:rsidR="00003FC5" w:rsidRPr="00003FC5" w:rsidRDefault="00003FC5" w:rsidP="00003FC5">
            <w:pPr>
              <w:numPr>
                <w:ilvl w:val="0"/>
                <w:numId w:val="41"/>
              </w:numPr>
              <w:ind w:left="1080"/>
              <w:contextualSpacing/>
              <w:jc w:val="both"/>
              <w:rPr>
                <w:iCs/>
                <w:lang w:val="en-GB"/>
              </w:rPr>
            </w:pPr>
            <w:r w:rsidRPr="00003FC5">
              <w:rPr>
                <w:iCs/>
                <w:lang w:val="en-GB"/>
              </w:rPr>
              <w:t>Forested pastures will be preserved by legally binding measures or state acquisition</w:t>
            </w:r>
          </w:p>
          <w:p w:rsidR="00003FC5" w:rsidRPr="00003FC5" w:rsidRDefault="00003FC5" w:rsidP="00003FC5">
            <w:pPr>
              <w:numPr>
                <w:ilvl w:val="0"/>
                <w:numId w:val="39"/>
              </w:numPr>
              <w:contextualSpacing/>
              <w:jc w:val="both"/>
              <w:rPr>
                <w:iCs/>
                <w:lang w:val="en-GB"/>
              </w:rPr>
            </w:pPr>
            <w:r w:rsidRPr="00003FC5">
              <w:rPr>
                <w:iCs/>
                <w:lang w:val="en-GB"/>
              </w:rPr>
              <w:t>Touristic management measures</w:t>
            </w:r>
          </w:p>
          <w:p w:rsidR="00003FC5" w:rsidRPr="00003FC5" w:rsidRDefault="00003FC5" w:rsidP="00003FC5">
            <w:pPr>
              <w:numPr>
                <w:ilvl w:val="0"/>
                <w:numId w:val="40"/>
              </w:numPr>
              <w:contextualSpacing/>
              <w:jc w:val="both"/>
              <w:rPr>
                <w:iCs/>
                <w:lang w:val="en-GB"/>
              </w:rPr>
            </w:pPr>
            <w:r w:rsidRPr="00003FC5">
              <w:rPr>
                <w:iCs/>
                <w:lang w:val="en-GB"/>
              </w:rPr>
              <w:t>No tourist route should intersect wildlife corridor</w:t>
            </w:r>
          </w:p>
          <w:p w:rsidR="00003FC5" w:rsidRPr="00003FC5" w:rsidRDefault="00003FC5" w:rsidP="00003FC5">
            <w:pPr>
              <w:numPr>
                <w:ilvl w:val="0"/>
                <w:numId w:val="40"/>
              </w:numPr>
              <w:contextualSpacing/>
              <w:jc w:val="both"/>
              <w:rPr>
                <w:iCs/>
                <w:lang w:val="en-GB"/>
              </w:rPr>
            </w:pPr>
            <w:r w:rsidRPr="00003FC5">
              <w:rPr>
                <w:iCs/>
                <w:lang w:val="en-GB"/>
              </w:rPr>
              <w:t>No litter container should be placed in corridor</w:t>
            </w:r>
          </w:p>
          <w:p w:rsidR="00003FC5" w:rsidRPr="00003FC5" w:rsidRDefault="00003FC5" w:rsidP="00003FC5">
            <w:pPr>
              <w:numPr>
                <w:ilvl w:val="0"/>
                <w:numId w:val="39"/>
              </w:numPr>
              <w:contextualSpacing/>
              <w:jc w:val="both"/>
              <w:rPr>
                <w:iCs/>
                <w:lang w:val="en-GB"/>
              </w:rPr>
            </w:pPr>
            <w:r w:rsidRPr="00003FC5">
              <w:rPr>
                <w:iCs/>
                <w:lang w:val="en-GB"/>
              </w:rPr>
              <w:t>Transport infrastructure management measures (not for motorway or other fenced roads)</w:t>
            </w:r>
          </w:p>
          <w:p w:rsidR="00003FC5" w:rsidRPr="00003FC5" w:rsidRDefault="00003FC5" w:rsidP="00003FC5">
            <w:pPr>
              <w:numPr>
                <w:ilvl w:val="0"/>
                <w:numId w:val="40"/>
              </w:numPr>
              <w:contextualSpacing/>
              <w:jc w:val="both"/>
              <w:rPr>
                <w:iCs/>
                <w:lang w:val="en-GB"/>
              </w:rPr>
            </w:pPr>
            <w:r w:rsidRPr="00003FC5">
              <w:rPr>
                <w:iCs/>
                <w:lang w:val="en-GB"/>
              </w:rPr>
              <w:t>Wildlife passage warning signs for drivers</w:t>
            </w:r>
          </w:p>
          <w:p w:rsidR="00003FC5" w:rsidRPr="00003FC5" w:rsidRDefault="00003FC5" w:rsidP="00003FC5">
            <w:pPr>
              <w:numPr>
                <w:ilvl w:val="0"/>
                <w:numId w:val="40"/>
              </w:numPr>
              <w:contextualSpacing/>
              <w:jc w:val="both"/>
              <w:rPr>
                <w:iCs/>
                <w:lang w:val="en-GB"/>
              </w:rPr>
            </w:pPr>
            <w:r w:rsidRPr="00003FC5">
              <w:rPr>
                <w:iCs/>
                <w:lang w:val="en-GB"/>
              </w:rPr>
              <w:t>Guardrails should allow easy and fast exist of the animals from the roads</w:t>
            </w:r>
          </w:p>
          <w:p w:rsidR="00003FC5" w:rsidRPr="00003FC5" w:rsidRDefault="00003FC5" w:rsidP="00003FC5">
            <w:pPr>
              <w:numPr>
                <w:ilvl w:val="0"/>
                <w:numId w:val="39"/>
              </w:numPr>
              <w:contextualSpacing/>
              <w:jc w:val="both"/>
              <w:rPr>
                <w:iCs/>
                <w:lang w:val="en-GB"/>
              </w:rPr>
            </w:pPr>
            <w:r w:rsidRPr="00003FC5">
              <w:rPr>
                <w:iCs/>
                <w:lang w:val="en-GB"/>
              </w:rPr>
              <w:t>Hunting management measures</w:t>
            </w:r>
          </w:p>
          <w:p w:rsidR="00003FC5" w:rsidRPr="00003FC5" w:rsidRDefault="00003FC5" w:rsidP="00003FC5">
            <w:pPr>
              <w:numPr>
                <w:ilvl w:val="0"/>
                <w:numId w:val="40"/>
              </w:numPr>
              <w:contextualSpacing/>
              <w:jc w:val="both"/>
              <w:rPr>
                <w:iCs/>
                <w:lang w:val="en-GB"/>
              </w:rPr>
            </w:pPr>
            <w:r w:rsidRPr="00003FC5">
              <w:rPr>
                <w:iCs/>
                <w:lang w:val="en-GB"/>
              </w:rPr>
              <w:t>Within corridor hunting-free zone should be designated</w:t>
            </w:r>
          </w:p>
          <w:p w:rsidR="00003FC5" w:rsidRPr="00003FC5" w:rsidRDefault="00003FC5" w:rsidP="00003FC5">
            <w:pPr>
              <w:numPr>
                <w:ilvl w:val="0"/>
                <w:numId w:val="40"/>
              </w:numPr>
              <w:contextualSpacing/>
              <w:jc w:val="both"/>
              <w:rPr>
                <w:iCs/>
                <w:lang w:val="en-GB"/>
              </w:rPr>
            </w:pPr>
            <w:r w:rsidRPr="00003FC5">
              <w:rPr>
                <w:iCs/>
                <w:lang w:val="en-GB"/>
              </w:rPr>
              <w:t>No wildlife observatory is placed in corridor</w:t>
            </w:r>
          </w:p>
          <w:p w:rsidR="00003FC5" w:rsidRPr="00003FC5" w:rsidRDefault="00003FC5" w:rsidP="00003FC5">
            <w:pPr>
              <w:numPr>
                <w:ilvl w:val="0"/>
                <w:numId w:val="40"/>
              </w:numPr>
              <w:contextualSpacing/>
              <w:jc w:val="both"/>
              <w:rPr>
                <w:iCs/>
                <w:lang w:val="en-GB"/>
              </w:rPr>
            </w:pPr>
            <w:r w:rsidRPr="00003FC5">
              <w:rPr>
                <w:iCs/>
                <w:lang w:val="en-GB"/>
              </w:rPr>
              <w:t>No wildlife feeding spot should be placed within corridor</w:t>
            </w:r>
          </w:p>
          <w:p w:rsidR="00003FC5" w:rsidRPr="00003FC5" w:rsidRDefault="00003FC5" w:rsidP="00003FC5">
            <w:pPr>
              <w:numPr>
                <w:ilvl w:val="0"/>
                <w:numId w:val="40"/>
              </w:numPr>
              <w:contextualSpacing/>
              <w:jc w:val="both"/>
              <w:rPr>
                <w:iCs/>
                <w:lang w:val="en-GB"/>
              </w:rPr>
            </w:pPr>
            <w:r w:rsidRPr="00003FC5">
              <w:rPr>
                <w:iCs/>
                <w:lang w:val="en-GB"/>
              </w:rPr>
              <w:t>Feral dogs should be removed</w:t>
            </w:r>
          </w:p>
          <w:p w:rsidR="00003FC5" w:rsidRPr="00003FC5" w:rsidRDefault="00003FC5" w:rsidP="00003FC5">
            <w:pPr>
              <w:numPr>
                <w:ilvl w:val="0"/>
                <w:numId w:val="39"/>
              </w:numPr>
              <w:contextualSpacing/>
              <w:jc w:val="both"/>
              <w:rPr>
                <w:iCs/>
                <w:lang w:val="en-GB"/>
              </w:rPr>
            </w:pPr>
            <w:r w:rsidRPr="00003FC5">
              <w:rPr>
                <w:iCs/>
                <w:lang w:val="en-GB"/>
              </w:rPr>
              <w:t>Natural resources harvesting measures (e.g. mushrooms, berries)</w:t>
            </w:r>
          </w:p>
          <w:p w:rsidR="00003FC5" w:rsidRPr="00003FC5" w:rsidRDefault="00003FC5" w:rsidP="00003FC5">
            <w:pPr>
              <w:numPr>
                <w:ilvl w:val="0"/>
                <w:numId w:val="40"/>
              </w:numPr>
              <w:contextualSpacing/>
              <w:jc w:val="both"/>
              <w:rPr>
                <w:iCs/>
                <w:lang w:val="en-GB"/>
              </w:rPr>
            </w:pPr>
            <w:r w:rsidRPr="00003FC5">
              <w:rPr>
                <w:iCs/>
                <w:lang w:val="en-GB"/>
              </w:rPr>
              <w:t xml:space="preserve">Corridor will be exempted from harvesting activities </w:t>
            </w:r>
          </w:p>
          <w:p w:rsidR="00003FC5" w:rsidRPr="00003FC5" w:rsidRDefault="00003FC5" w:rsidP="00003FC5">
            <w:pPr>
              <w:jc w:val="both"/>
              <w:rPr>
                <w:iCs/>
                <w:lang w:val="en-GB"/>
              </w:rPr>
            </w:pPr>
          </w:p>
          <w:p w:rsidR="00B53012" w:rsidRPr="00D5586B" w:rsidRDefault="00003FC5" w:rsidP="00D5586B">
            <w:pPr>
              <w:jc w:val="both"/>
              <w:rPr>
                <w:iCs/>
                <w:lang w:val="en-GB"/>
              </w:rPr>
            </w:pPr>
            <w:r w:rsidRPr="00003FC5">
              <w:rPr>
                <w:iCs/>
                <w:lang w:val="en-GB"/>
              </w:rPr>
              <w:t xml:space="preserve">Management measures for restoring the connectivity between core areas of distribution of large carnivores when connectivity is disrupted by large anthropic infrastructure (e.g. motorway) imply green infrastructure construction as wildlife passages or </w:t>
            </w:r>
            <w:proofErr w:type="spellStart"/>
            <w:r w:rsidRPr="00003FC5">
              <w:rPr>
                <w:iCs/>
                <w:lang w:val="en-GB"/>
              </w:rPr>
              <w:t>ecoducts</w:t>
            </w:r>
            <w:proofErr w:type="spellEnd"/>
            <w:r w:rsidRPr="00003FC5">
              <w:rPr>
                <w:iCs/>
                <w:lang w:val="en-GB"/>
              </w:rPr>
              <w:t>.</w:t>
            </w:r>
          </w:p>
        </w:tc>
        <w:tc>
          <w:tcPr>
            <w:tcW w:w="6930" w:type="dxa"/>
          </w:tcPr>
          <w:p w:rsidR="00B53012" w:rsidRDefault="00B53012" w:rsidP="008247F8">
            <w:pPr>
              <w:autoSpaceDE w:val="0"/>
              <w:autoSpaceDN w:val="0"/>
              <w:adjustRightInd w:val="0"/>
              <w:rPr>
                <w:rFonts w:ascii="Cambria" w:hAnsi="Cambria" w:cs="Cambria"/>
                <w:sz w:val="24"/>
                <w:szCs w:val="24"/>
                <w:lang w:val="en-US"/>
              </w:rPr>
            </w:pPr>
          </w:p>
        </w:tc>
      </w:tr>
      <w:tr w:rsidR="00B53012" w:rsidTr="003609FA">
        <w:tc>
          <w:tcPr>
            <w:tcW w:w="1440" w:type="dxa"/>
          </w:tcPr>
          <w:p w:rsidR="00B53012" w:rsidRDefault="00D5586B" w:rsidP="003609FA">
            <w:pPr>
              <w:jc w:val="both"/>
              <w:rPr>
                <w:b/>
                <w:lang w:val="en-GB"/>
              </w:rPr>
            </w:pPr>
            <w:r>
              <w:rPr>
                <w:b/>
                <w:lang w:val="en-GB"/>
              </w:rPr>
              <w:t>2.4. Output</w:t>
            </w:r>
          </w:p>
        </w:tc>
        <w:tc>
          <w:tcPr>
            <w:tcW w:w="7380" w:type="dxa"/>
          </w:tcPr>
          <w:p w:rsidR="00D5586B" w:rsidRPr="00003FC5" w:rsidRDefault="00D5586B" w:rsidP="00D5586B">
            <w:pPr>
              <w:jc w:val="both"/>
              <w:rPr>
                <w:iCs/>
                <w:lang w:val="en-GB"/>
              </w:rPr>
            </w:pPr>
            <w:r w:rsidRPr="00003FC5">
              <w:rPr>
                <w:i/>
                <w:iCs/>
                <w:highlight w:val="lightGray"/>
                <w:lang w:val="en-GB"/>
              </w:rPr>
              <w:t>Output 2.4</w:t>
            </w:r>
            <w:r w:rsidRPr="00003FC5">
              <w:rPr>
                <w:iCs/>
                <w:highlight w:val="lightGray"/>
                <w:lang w:val="en-GB"/>
              </w:rPr>
              <w:t>: General management measures for wildlife corridors</w:t>
            </w:r>
          </w:p>
          <w:p w:rsidR="00B53012" w:rsidRPr="00B53012" w:rsidRDefault="00B53012" w:rsidP="00B53012">
            <w:pPr>
              <w:contextualSpacing/>
              <w:jc w:val="both"/>
              <w:rPr>
                <w:i/>
                <w:iCs/>
                <w:highlight w:val="lightGray"/>
                <w:lang w:val="en-GB"/>
              </w:rPr>
            </w:pPr>
          </w:p>
        </w:tc>
        <w:tc>
          <w:tcPr>
            <w:tcW w:w="6930" w:type="dxa"/>
          </w:tcPr>
          <w:p w:rsidR="00B53012" w:rsidRDefault="00B53012" w:rsidP="008247F8">
            <w:pPr>
              <w:autoSpaceDE w:val="0"/>
              <w:autoSpaceDN w:val="0"/>
              <w:adjustRightInd w:val="0"/>
              <w:rPr>
                <w:rFonts w:ascii="Cambria" w:hAnsi="Cambria" w:cs="Cambria"/>
                <w:sz w:val="24"/>
                <w:szCs w:val="24"/>
                <w:lang w:val="en-US"/>
              </w:rPr>
            </w:pPr>
          </w:p>
          <w:p w:rsidR="00D5586B" w:rsidRDefault="00D5586B" w:rsidP="008247F8">
            <w:pPr>
              <w:autoSpaceDE w:val="0"/>
              <w:autoSpaceDN w:val="0"/>
              <w:adjustRightInd w:val="0"/>
              <w:rPr>
                <w:rFonts w:ascii="Cambria" w:hAnsi="Cambria" w:cs="Cambria"/>
                <w:sz w:val="24"/>
                <w:szCs w:val="24"/>
                <w:lang w:val="en-US"/>
              </w:rPr>
            </w:pPr>
          </w:p>
          <w:p w:rsidR="00D5586B" w:rsidRDefault="00D5586B" w:rsidP="008247F8">
            <w:pPr>
              <w:autoSpaceDE w:val="0"/>
              <w:autoSpaceDN w:val="0"/>
              <w:adjustRightInd w:val="0"/>
              <w:rPr>
                <w:rFonts w:ascii="Cambria" w:hAnsi="Cambria" w:cs="Cambria"/>
                <w:sz w:val="24"/>
                <w:szCs w:val="24"/>
                <w:lang w:val="en-US"/>
              </w:rPr>
            </w:pPr>
          </w:p>
          <w:p w:rsidR="00D5586B" w:rsidRDefault="00D5586B" w:rsidP="008247F8">
            <w:pPr>
              <w:autoSpaceDE w:val="0"/>
              <w:autoSpaceDN w:val="0"/>
              <w:adjustRightInd w:val="0"/>
              <w:rPr>
                <w:rFonts w:ascii="Cambria" w:hAnsi="Cambria" w:cs="Cambria"/>
                <w:sz w:val="24"/>
                <w:szCs w:val="24"/>
                <w:lang w:val="en-US"/>
              </w:rPr>
            </w:pPr>
          </w:p>
          <w:p w:rsidR="00D5586B" w:rsidRDefault="00D5586B" w:rsidP="008247F8">
            <w:pPr>
              <w:autoSpaceDE w:val="0"/>
              <w:autoSpaceDN w:val="0"/>
              <w:adjustRightInd w:val="0"/>
              <w:rPr>
                <w:rFonts w:ascii="Cambria" w:hAnsi="Cambria" w:cs="Cambria"/>
                <w:sz w:val="24"/>
                <w:szCs w:val="24"/>
                <w:lang w:val="en-US"/>
              </w:rPr>
            </w:pPr>
          </w:p>
        </w:tc>
      </w:tr>
      <w:tr w:rsidR="00D5586B" w:rsidTr="003609FA">
        <w:tc>
          <w:tcPr>
            <w:tcW w:w="1440" w:type="dxa"/>
          </w:tcPr>
          <w:p w:rsidR="00D5586B" w:rsidRDefault="00895767" w:rsidP="003609FA">
            <w:pPr>
              <w:jc w:val="both"/>
              <w:rPr>
                <w:b/>
                <w:lang w:val="en-GB"/>
              </w:rPr>
            </w:pPr>
            <w:r>
              <w:rPr>
                <w:b/>
                <w:lang w:val="en-GB"/>
              </w:rPr>
              <w:lastRenderedPageBreak/>
              <w:t xml:space="preserve">2.5. </w:t>
            </w:r>
          </w:p>
        </w:tc>
        <w:tc>
          <w:tcPr>
            <w:tcW w:w="7380" w:type="dxa"/>
          </w:tcPr>
          <w:p w:rsidR="00895767" w:rsidRPr="00895767" w:rsidRDefault="00895767" w:rsidP="00895767">
            <w:pPr>
              <w:contextualSpacing/>
              <w:jc w:val="both"/>
              <w:rPr>
                <w:b/>
                <w:iCs/>
                <w:u w:val="single"/>
                <w:lang w:val="en-GB"/>
              </w:rPr>
            </w:pPr>
            <w:r w:rsidRPr="00895767">
              <w:rPr>
                <w:b/>
                <w:iCs/>
                <w:u w:val="single"/>
                <w:lang w:val="en-GB"/>
              </w:rPr>
              <w:t>Validation of wildlife corridors functionality</w:t>
            </w:r>
          </w:p>
          <w:p w:rsidR="00895767" w:rsidRPr="00895767" w:rsidRDefault="00895767" w:rsidP="00895767">
            <w:pPr>
              <w:spacing w:before="240"/>
              <w:jc w:val="both"/>
              <w:rPr>
                <w:iCs/>
                <w:lang w:val="en-GB"/>
              </w:rPr>
            </w:pPr>
            <w:r w:rsidRPr="00895767">
              <w:rPr>
                <w:iCs/>
                <w:lang w:val="en-GB"/>
              </w:rPr>
              <w:t>Validation of wildlife corridor entail, from functional perspective, the extent to which the umbrella species can move through landscape elements. This activity should be performed at least 12 months to cover all ethological range of the target species (matting, breeding, foraging, dispersing etc.). Validation starts after de connectivity model is finished, however some findings during this process can induce changes in management measures or action plan but also in the design of wildlife corridor.</w:t>
            </w:r>
          </w:p>
          <w:p w:rsidR="00895767" w:rsidRPr="00895767" w:rsidRDefault="00895767" w:rsidP="00895767">
            <w:pPr>
              <w:spacing w:before="240"/>
              <w:jc w:val="both"/>
              <w:rPr>
                <w:iCs/>
                <w:lang w:val="en-GB"/>
              </w:rPr>
            </w:pPr>
            <w:r w:rsidRPr="00895767">
              <w:rPr>
                <w:iCs/>
                <w:lang w:val="en-GB"/>
              </w:rPr>
              <w:t xml:space="preserve">Validation process include field monitoring of large carnivore species mainly at the bottle-neck scale </w:t>
            </w:r>
            <w:r w:rsidR="00C632DD" w:rsidRPr="00895767">
              <w:rPr>
                <w:iCs/>
                <w:lang w:val="en-GB"/>
              </w:rPr>
              <w:t>- these</w:t>
            </w:r>
            <w:r w:rsidRPr="00895767">
              <w:rPr>
                <w:iCs/>
                <w:lang w:val="en-GB"/>
              </w:rPr>
              <w:t xml:space="preserve"> zones are less permeable in comparison with other parts of ecological corridors. </w:t>
            </w:r>
          </w:p>
          <w:p w:rsidR="00895767" w:rsidRPr="00895767" w:rsidRDefault="00895767" w:rsidP="00895767">
            <w:pPr>
              <w:spacing w:before="240"/>
              <w:jc w:val="both"/>
              <w:rPr>
                <w:iCs/>
                <w:lang w:val="en-GB"/>
              </w:rPr>
            </w:pPr>
            <w:r w:rsidRPr="00895767">
              <w:rPr>
                <w:iCs/>
                <w:lang w:val="en-GB"/>
              </w:rPr>
              <w:t>Trap camera method is useful since can continuously collect presence signs during weeks. Transect method is additional to TP having the advantage of active searching of signs and tracks of wildlife. Combining these two methods a continuous monitoring can be performed over a certain bottle-neck area. The most important data to collect during validation is the wildlife passage through corridor quantified in species and number of passages.</w:t>
            </w:r>
          </w:p>
          <w:p w:rsidR="00895767" w:rsidRPr="00895767" w:rsidRDefault="00895767" w:rsidP="00895767">
            <w:pPr>
              <w:spacing w:before="240"/>
              <w:jc w:val="both"/>
              <w:rPr>
                <w:iCs/>
                <w:lang w:val="en-GB"/>
              </w:rPr>
            </w:pPr>
            <w:r w:rsidRPr="00895767">
              <w:rPr>
                <w:iCs/>
                <w:lang w:val="en-GB"/>
              </w:rPr>
              <w:t>Equally important during the validation is to collect data about human presence and type of disturbances it generate. Even the corridor has all structural conditions for wildlife movement, human activities can induce disruption of connectivity. In these situation management measures will be modulated accordingly.</w:t>
            </w:r>
          </w:p>
          <w:p w:rsidR="00895767" w:rsidRPr="00895767" w:rsidRDefault="00895767" w:rsidP="00895767">
            <w:pPr>
              <w:jc w:val="both"/>
              <w:rPr>
                <w:iCs/>
                <w:lang w:val="en-GB"/>
              </w:rPr>
            </w:pPr>
          </w:p>
          <w:p w:rsidR="00D5586B" w:rsidRDefault="00D5586B" w:rsidP="00D5586B">
            <w:pPr>
              <w:jc w:val="both"/>
              <w:rPr>
                <w:i/>
                <w:iCs/>
                <w:highlight w:val="lightGray"/>
                <w:lang w:val="en-GB"/>
              </w:rPr>
            </w:pPr>
          </w:p>
          <w:p w:rsidR="00C632DD" w:rsidRDefault="00C632DD" w:rsidP="00D5586B">
            <w:pPr>
              <w:jc w:val="both"/>
              <w:rPr>
                <w:i/>
                <w:iCs/>
                <w:highlight w:val="lightGray"/>
                <w:lang w:val="en-GB"/>
              </w:rPr>
            </w:pPr>
          </w:p>
          <w:p w:rsidR="001E4F57" w:rsidRPr="00003FC5" w:rsidRDefault="001E4F57" w:rsidP="00D5586B">
            <w:pPr>
              <w:jc w:val="both"/>
              <w:rPr>
                <w:i/>
                <w:iCs/>
                <w:highlight w:val="lightGray"/>
                <w:lang w:val="en-GB"/>
              </w:rPr>
            </w:pPr>
          </w:p>
        </w:tc>
        <w:tc>
          <w:tcPr>
            <w:tcW w:w="6930" w:type="dxa"/>
          </w:tcPr>
          <w:p w:rsidR="00D5586B" w:rsidRDefault="00D5586B" w:rsidP="008247F8">
            <w:pPr>
              <w:autoSpaceDE w:val="0"/>
              <w:autoSpaceDN w:val="0"/>
              <w:adjustRightInd w:val="0"/>
              <w:rPr>
                <w:rFonts w:ascii="Cambria" w:hAnsi="Cambria" w:cs="Cambria"/>
                <w:sz w:val="24"/>
                <w:szCs w:val="24"/>
                <w:lang w:val="en-US"/>
              </w:rPr>
            </w:pPr>
          </w:p>
          <w:p w:rsidR="001E4F57" w:rsidRDefault="001E4F57" w:rsidP="008247F8">
            <w:pPr>
              <w:autoSpaceDE w:val="0"/>
              <w:autoSpaceDN w:val="0"/>
              <w:adjustRightInd w:val="0"/>
              <w:rPr>
                <w:rFonts w:ascii="Cambria" w:hAnsi="Cambria" w:cs="Cambria"/>
                <w:sz w:val="24"/>
                <w:szCs w:val="24"/>
                <w:lang w:val="en-US"/>
              </w:rPr>
            </w:pPr>
          </w:p>
          <w:p w:rsidR="001E4F57" w:rsidRDefault="001E4F57" w:rsidP="008247F8">
            <w:pPr>
              <w:autoSpaceDE w:val="0"/>
              <w:autoSpaceDN w:val="0"/>
              <w:adjustRightInd w:val="0"/>
              <w:rPr>
                <w:rFonts w:ascii="Cambria" w:hAnsi="Cambria" w:cs="Cambria"/>
                <w:sz w:val="24"/>
                <w:szCs w:val="24"/>
                <w:lang w:val="en-US"/>
              </w:rPr>
            </w:pPr>
          </w:p>
          <w:p w:rsidR="001E4F57" w:rsidRDefault="001E4F57" w:rsidP="008247F8">
            <w:pPr>
              <w:autoSpaceDE w:val="0"/>
              <w:autoSpaceDN w:val="0"/>
              <w:adjustRightInd w:val="0"/>
              <w:rPr>
                <w:rFonts w:ascii="Cambria" w:hAnsi="Cambria" w:cs="Cambria"/>
                <w:sz w:val="24"/>
                <w:szCs w:val="24"/>
                <w:lang w:val="en-US"/>
              </w:rPr>
            </w:pPr>
          </w:p>
          <w:p w:rsidR="001E4F57" w:rsidRDefault="001E4F57" w:rsidP="008247F8">
            <w:pPr>
              <w:autoSpaceDE w:val="0"/>
              <w:autoSpaceDN w:val="0"/>
              <w:adjustRightInd w:val="0"/>
              <w:rPr>
                <w:rFonts w:ascii="Cambria" w:hAnsi="Cambria" w:cs="Cambria"/>
                <w:sz w:val="24"/>
                <w:szCs w:val="24"/>
                <w:lang w:val="en-US"/>
              </w:rPr>
            </w:pPr>
          </w:p>
          <w:p w:rsidR="001E4F57" w:rsidRDefault="001E4F57" w:rsidP="008247F8">
            <w:pPr>
              <w:autoSpaceDE w:val="0"/>
              <w:autoSpaceDN w:val="0"/>
              <w:adjustRightInd w:val="0"/>
              <w:rPr>
                <w:rFonts w:ascii="Cambria" w:hAnsi="Cambria" w:cs="Cambria"/>
                <w:sz w:val="24"/>
                <w:szCs w:val="24"/>
                <w:lang w:val="en-US"/>
              </w:rPr>
            </w:pPr>
          </w:p>
          <w:p w:rsidR="001E4F57" w:rsidRDefault="001E4F57" w:rsidP="008247F8">
            <w:pPr>
              <w:autoSpaceDE w:val="0"/>
              <w:autoSpaceDN w:val="0"/>
              <w:adjustRightInd w:val="0"/>
              <w:rPr>
                <w:rFonts w:ascii="Cambria" w:hAnsi="Cambria" w:cs="Cambria"/>
                <w:sz w:val="24"/>
                <w:szCs w:val="24"/>
                <w:lang w:val="en-US"/>
              </w:rPr>
            </w:pPr>
          </w:p>
          <w:p w:rsidR="001E4F57" w:rsidRDefault="001E4F57" w:rsidP="008247F8">
            <w:pPr>
              <w:autoSpaceDE w:val="0"/>
              <w:autoSpaceDN w:val="0"/>
              <w:adjustRightInd w:val="0"/>
              <w:rPr>
                <w:rFonts w:ascii="Cambria" w:hAnsi="Cambria" w:cs="Cambria"/>
                <w:sz w:val="24"/>
                <w:szCs w:val="24"/>
                <w:lang w:val="en-US"/>
              </w:rPr>
            </w:pPr>
          </w:p>
        </w:tc>
      </w:tr>
      <w:tr w:rsidR="00C632DD" w:rsidTr="003609FA">
        <w:tc>
          <w:tcPr>
            <w:tcW w:w="1440" w:type="dxa"/>
          </w:tcPr>
          <w:p w:rsidR="00C632DD" w:rsidRDefault="00C632DD" w:rsidP="003609FA">
            <w:pPr>
              <w:jc w:val="both"/>
              <w:rPr>
                <w:b/>
                <w:lang w:val="en-GB"/>
              </w:rPr>
            </w:pPr>
            <w:r>
              <w:rPr>
                <w:b/>
                <w:lang w:val="en-GB"/>
              </w:rPr>
              <w:lastRenderedPageBreak/>
              <w:t>2.5. Output</w:t>
            </w:r>
          </w:p>
        </w:tc>
        <w:tc>
          <w:tcPr>
            <w:tcW w:w="7380" w:type="dxa"/>
          </w:tcPr>
          <w:p w:rsidR="00C632DD" w:rsidRPr="00895767" w:rsidRDefault="00C632DD" w:rsidP="00C632DD">
            <w:pPr>
              <w:jc w:val="both"/>
              <w:rPr>
                <w:iCs/>
                <w:lang w:val="en-GB"/>
              </w:rPr>
            </w:pPr>
            <w:r w:rsidRPr="00895767">
              <w:rPr>
                <w:i/>
                <w:iCs/>
                <w:highlight w:val="lightGray"/>
                <w:lang w:val="en-GB"/>
              </w:rPr>
              <w:t>Output 2.5</w:t>
            </w:r>
            <w:r w:rsidRPr="00895767">
              <w:rPr>
                <w:iCs/>
                <w:highlight w:val="lightGray"/>
                <w:lang w:val="en-GB"/>
              </w:rPr>
              <w:t>: Validation of functionality off wildlife corridors</w:t>
            </w:r>
          </w:p>
          <w:p w:rsidR="00C632DD" w:rsidRDefault="00C632DD" w:rsidP="00895767">
            <w:pPr>
              <w:contextualSpacing/>
              <w:jc w:val="both"/>
              <w:rPr>
                <w:b/>
                <w:iCs/>
                <w:u w:val="single"/>
                <w:lang w:val="en-GB"/>
              </w:rPr>
            </w:pPr>
          </w:p>
          <w:p w:rsidR="00C632DD" w:rsidRDefault="00C632DD" w:rsidP="00895767">
            <w:pPr>
              <w:contextualSpacing/>
              <w:jc w:val="both"/>
              <w:rPr>
                <w:b/>
                <w:iCs/>
                <w:u w:val="single"/>
                <w:lang w:val="en-GB"/>
              </w:rPr>
            </w:pPr>
          </w:p>
          <w:p w:rsidR="00C632DD" w:rsidRDefault="00C632DD" w:rsidP="00895767">
            <w:pPr>
              <w:contextualSpacing/>
              <w:jc w:val="both"/>
              <w:rPr>
                <w:b/>
                <w:iCs/>
                <w:u w:val="single"/>
                <w:lang w:val="en-GB"/>
              </w:rPr>
            </w:pPr>
          </w:p>
          <w:p w:rsidR="00C632DD" w:rsidRPr="00895767" w:rsidRDefault="00C632DD" w:rsidP="00895767">
            <w:pPr>
              <w:contextualSpacing/>
              <w:jc w:val="both"/>
              <w:rPr>
                <w:b/>
                <w:iCs/>
                <w:u w:val="single"/>
                <w:lang w:val="en-GB"/>
              </w:rPr>
            </w:pPr>
          </w:p>
        </w:tc>
        <w:tc>
          <w:tcPr>
            <w:tcW w:w="6930" w:type="dxa"/>
          </w:tcPr>
          <w:p w:rsidR="00C632DD" w:rsidRDefault="00C632DD" w:rsidP="008247F8">
            <w:pPr>
              <w:autoSpaceDE w:val="0"/>
              <w:autoSpaceDN w:val="0"/>
              <w:adjustRightInd w:val="0"/>
              <w:rPr>
                <w:rFonts w:ascii="Cambria" w:hAnsi="Cambria" w:cs="Cambria"/>
                <w:sz w:val="24"/>
                <w:szCs w:val="24"/>
                <w:lang w:val="en-US"/>
              </w:rPr>
            </w:pPr>
          </w:p>
        </w:tc>
      </w:tr>
      <w:tr w:rsidR="001E4F57" w:rsidTr="003609FA">
        <w:tc>
          <w:tcPr>
            <w:tcW w:w="1440" w:type="dxa"/>
          </w:tcPr>
          <w:p w:rsidR="001E4F57" w:rsidRDefault="001E4F57" w:rsidP="003609FA">
            <w:pPr>
              <w:jc w:val="both"/>
              <w:rPr>
                <w:b/>
                <w:lang w:val="en-GB"/>
              </w:rPr>
            </w:pPr>
            <w:r>
              <w:rPr>
                <w:b/>
                <w:lang w:val="en-GB"/>
              </w:rPr>
              <w:t>2.6.</w:t>
            </w:r>
          </w:p>
        </w:tc>
        <w:tc>
          <w:tcPr>
            <w:tcW w:w="7380" w:type="dxa"/>
          </w:tcPr>
          <w:p w:rsidR="001E4F57" w:rsidRPr="001E4F57" w:rsidRDefault="001E4F57" w:rsidP="001E4F57">
            <w:pPr>
              <w:contextualSpacing/>
              <w:jc w:val="both"/>
              <w:rPr>
                <w:b/>
                <w:iCs/>
                <w:u w:val="single"/>
                <w:lang w:val="en-GB"/>
              </w:rPr>
            </w:pPr>
            <w:r>
              <w:rPr>
                <w:b/>
                <w:iCs/>
                <w:u w:val="single"/>
                <w:lang w:val="en-GB"/>
              </w:rPr>
              <w:t xml:space="preserve">2.6. </w:t>
            </w:r>
            <w:r w:rsidRPr="001E4F57">
              <w:rPr>
                <w:b/>
                <w:iCs/>
                <w:u w:val="single"/>
                <w:lang w:val="en-GB"/>
              </w:rPr>
              <w:t xml:space="preserve">Legal designation of wildlife corridors </w:t>
            </w:r>
          </w:p>
          <w:p w:rsidR="001E4F57" w:rsidRPr="001E4F57" w:rsidRDefault="001E4F57" w:rsidP="001E4F57">
            <w:pPr>
              <w:jc w:val="both"/>
              <w:rPr>
                <w:iCs/>
                <w:lang w:val="en-GB"/>
              </w:rPr>
            </w:pPr>
          </w:p>
          <w:p w:rsidR="001E4F57" w:rsidRPr="001E4F57" w:rsidRDefault="001E4F57" w:rsidP="001E4F57">
            <w:pPr>
              <w:jc w:val="both"/>
              <w:rPr>
                <w:iCs/>
                <w:lang w:val="en-GB"/>
              </w:rPr>
            </w:pPr>
            <w:r w:rsidRPr="001E4F57">
              <w:rPr>
                <w:iCs/>
                <w:lang w:val="en-GB"/>
              </w:rPr>
              <w:t>This stage may have different solution for each country in respect of national legislation that is applied and enforced. Basically, it is important that every previously mentioned steps are to be performed before issuing official designation of an ecological corridor. Designation proposals shall comprise also the management measures without whom the connectivity network is ineffective.</w:t>
            </w:r>
          </w:p>
          <w:p w:rsidR="001E4F57" w:rsidRPr="00895767" w:rsidRDefault="001E4F57" w:rsidP="001E4F57">
            <w:pPr>
              <w:jc w:val="both"/>
              <w:rPr>
                <w:b/>
                <w:iCs/>
                <w:u w:val="single"/>
                <w:lang w:val="en-GB"/>
              </w:rPr>
            </w:pPr>
          </w:p>
        </w:tc>
        <w:tc>
          <w:tcPr>
            <w:tcW w:w="6930" w:type="dxa"/>
          </w:tcPr>
          <w:p w:rsidR="001E4F57" w:rsidRDefault="001E4F57" w:rsidP="008247F8">
            <w:pPr>
              <w:autoSpaceDE w:val="0"/>
              <w:autoSpaceDN w:val="0"/>
              <w:adjustRightInd w:val="0"/>
              <w:rPr>
                <w:rFonts w:ascii="Cambria" w:hAnsi="Cambria" w:cs="Cambria"/>
                <w:sz w:val="24"/>
                <w:szCs w:val="24"/>
                <w:lang w:val="en-US"/>
              </w:rPr>
            </w:pPr>
          </w:p>
          <w:p w:rsidR="001E4F57" w:rsidRDefault="001E4F57" w:rsidP="008247F8">
            <w:pPr>
              <w:autoSpaceDE w:val="0"/>
              <w:autoSpaceDN w:val="0"/>
              <w:adjustRightInd w:val="0"/>
              <w:rPr>
                <w:rFonts w:ascii="Cambria" w:hAnsi="Cambria" w:cs="Cambria"/>
                <w:sz w:val="24"/>
                <w:szCs w:val="24"/>
                <w:lang w:val="en-US"/>
              </w:rPr>
            </w:pPr>
          </w:p>
        </w:tc>
      </w:tr>
      <w:tr w:rsidR="001E4F57" w:rsidTr="003609FA">
        <w:tc>
          <w:tcPr>
            <w:tcW w:w="1440" w:type="dxa"/>
          </w:tcPr>
          <w:p w:rsidR="001E4F57" w:rsidRDefault="001E4F57" w:rsidP="003609FA">
            <w:pPr>
              <w:jc w:val="both"/>
              <w:rPr>
                <w:b/>
                <w:lang w:val="en-GB"/>
              </w:rPr>
            </w:pPr>
            <w:r>
              <w:rPr>
                <w:b/>
                <w:lang w:val="en-GB"/>
              </w:rPr>
              <w:t>2.6. Output</w:t>
            </w:r>
          </w:p>
        </w:tc>
        <w:tc>
          <w:tcPr>
            <w:tcW w:w="7380" w:type="dxa"/>
          </w:tcPr>
          <w:p w:rsidR="001E4F57" w:rsidRPr="001E4F57" w:rsidRDefault="001E4F57" w:rsidP="001E4F57">
            <w:pPr>
              <w:jc w:val="both"/>
              <w:rPr>
                <w:iCs/>
                <w:lang w:val="en-GB"/>
              </w:rPr>
            </w:pPr>
            <w:r w:rsidRPr="001E4F57">
              <w:rPr>
                <w:i/>
                <w:iCs/>
                <w:highlight w:val="lightGray"/>
                <w:lang w:val="en-GB"/>
              </w:rPr>
              <w:t>Output 2.6</w:t>
            </w:r>
            <w:r w:rsidRPr="001E4F57">
              <w:rPr>
                <w:iCs/>
                <w:highlight w:val="lightGray"/>
                <w:lang w:val="en-GB"/>
              </w:rPr>
              <w:t>: Official designated wildlife corridor and legal management instruments imposed at national level</w:t>
            </w:r>
          </w:p>
          <w:p w:rsidR="001E4F57" w:rsidRPr="001E4F57" w:rsidRDefault="001E4F57" w:rsidP="001E4F57">
            <w:pPr>
              <w:contextualSpacing/>
              <w:jc w:val="both"/>
              <w:rPr>
                <w:b/>
                <w:iCs/>
                <w:u w:val="single"/>
                <w:lang w:val="en-GB"/>
              </w:rPr>
            </w:pPr>
          </w:p>
        </w:tc>
        <w:tc>
          <w:tcPr>
            <w:tcW w:w="6930" w:type="dxa"/>
          </w:tcPr>
          <w:p w:rsidR="001E4F57" w:rsidRDefault="001E4F57" w:rsidP="008247F8">
            <w:pPr>
              <w:autoSpaceDE w:val="0"/>
              <w:autoSpaceDN w:val="0"/>
              <w:adjustRightInd w:val="0"/>
              <w:rPr>
                <w:rFonts w:ascii="Cambria" w:hAnsi="Cambria" w:cs="Cambria"/>
                <w:sz w:val="24"/>
                <w:szCs w:val="24"/>
                <w:lang w:val="en-US"/>
              </w:rPr>
            </w:pPr>
          </w:p>
          <w:p w:rsidR="00D84878" w:rsidRDefault="00D84878" w:rsidP="008247F8">
            <w:pPr>
              <w:autoSpaceDE w:val="0"/>
              <w:autoSpaceDN w:val="0"/>
              <w:adjustRightInd w:val="0"/>
              <w:rPr>
                <w:rFonts w:ascii="Cambria" w:hAnsi="Cambria" w:cs="Cambria"/>
                <w:sz w:val="24"/>
                <w:szCs w:val="24"/>
                <w:lang w:val="en-US"/>
              </w:rPr>
            </w:pPr>
          </w:p>
          <w:p w:rsidR="00D84878" w:rsidRDefault="00D84878" w:rsidP="008247F8">
            <w:pPr>
              <w:autoSpaceDE w:val="0"/>
              <w:autoSpaceDN w:val="0"/>
              <w:adjustRightInd w:val="0"/>
              <w:rPr>
                <w:rFonts w:ascii="Cambria" w:hAnsi="Cambria" w:cs="Cambria"/>
                <w:sz w:val="24"/>
                <w:szCs w:val="24"/>
                <w:lang w:val="en-US"/>
              </w:rPr>
            </w:pPr>
          </w:p>
          <w:p w:rsidR="00D84878" w:rsidRDefault="00D84878" w:rsidP="008247F8">
            <w:pPr>
              <w:autoSpaceDE w:val="0"/>
              <w:autoSpaceDN w:val="0"/>
              <w:adjustRightInd w:val="0"/>
              <w:rPr>
                <w:rFonts w:ascii="Cambria" w:hAnsi="Cambria" w:cs="Cambria"/>
                <w:sz w:val="24"/>
                <w:szCs w:val="24"/>
                <w:lang w:val="en-US"/>
              </w:rPr>
            </w:pPr>
          </w:p>
          <w:p w:rsidR="00D84878" w:rsidRDefault="00D84878" w:rsidP="008247F8">
            <w:pPr>
              <w:autoSpaceDE w:val="0"/>
              <w:autoSpaceDN w:val="0"/>
              <w:adjustRightInd w:val="0"/>
              <w:rPr>
                <w:rFonts w:ascii="Cambria" w:hAnsi="Cambria" w:cs="Cambria"/>
                <w:sz w:val="24"/>
                <w:szCs w:val="24"/>
                <w:lang w:val="en-US"/>
              </w:rPr>
            </w:pPr>
          </w:p>
        </w:tc>
      </w:tr>
      <w:tr w:rsidR="00E74D30" w:rsidTr="003609FA">
        <w:tc>
          <w:tcPr>
            <w:tcW w:w="1440" w:type="dxa"/>
          </w:tcPr>
          <w:p w:rsidR="00E74D30" w:rsidRDefault="00E74D30" w:rsidP="003609FA">
            <w:pPr>
              <w:jc w:val="both"/>
              <w:rPr>
                <w:b/>
                <w:lang w:val="en-GB"/>
              </w:rPr>
            </w:pPr>
            <w:r>
              <w:rPr>
                <w:b/>
                <w:lang w:val="en-GB"/>
              </w:rPr>
              <w:t>2.7.</w:t>
            </w:r>
          </w:p>
        </w:tc>
        <w:tc>
          <w:tcPr>
            <w:tcW w:w="7380" w:type="dxa"/>
          </w:tcPr>
          <w:p w:rsidR="00E74D30" w:rsidRPr="00E74D30" w:rsidRDefault="00E74D30" w:rsidP="00E74D30">
            <w:pPr>
              <w:jc w:val="both"/>
              <w:rPr>
                <w:b/>
                <w:iCs/>
                <w:u w:val="single"/>
                <w:lang w:val="en-GB"/>
              </w:rPr>
            </w:pPr>
            <w:r>
              <w:rPr>
                <w:b/>
                <w:iCs/>
                <w:u w:val="single"/>
                <w:lang w:val="en-GB"/>
              </w:rPr>
              <w:t xml:space="preserve">2.7. </w:t>
            </w:r>
            <w:r w:rsidRPr="00E74D30">
              <w:rPr>
                <w:b/>
                <w:iCs/>
                <w:u w:val="single"/>
                <w:lang w:val="en-GB"/>
              </w:rPr>
              <w:t>Post monitoring</w:t>
            </w:r>
          </w:p>
          <w:p w:rsidR="00E74D30" w:rsidRPr="00E74D30" w:rsidRDefault="00E74D30" w:rsidP="00E74D30">
            <w:pPr>
              <w:jc w:val="both"/>
              <w:rPr>
                <w:iCs/>
                <w:lang w:val="en-GB"/>
              </w:rPr>
            </w:pPr>
            <w:r w:rsidRPr="00E74D30">
              <w:rPr>
                <w:iCs/>
                <w:lang w:val="en-GB"/>
              </w:rPr>
              <w:t>Whether the official designation of ecological corridors is made or not, post monitoring of identified wildlife corridors should be performed to ensure the functionality of connectivity network and financial resources for implementing management measures shall be ensured as well in the future.</w:t>
            </w:r>
          </w:p>
          <w:p w:rsidR="00E74D30" w:rsidRPr="00C632DD" w:rsidRDefault="00E74D30" w:rsidP="00C632DD">
            <w:pPr>
              <w:spacing w:before="240"/>
              <w:jc w:val="both"/>
              <w:rPr>
                <w:iCs/>
                <w:lang w:val="en-GB"/>
              </w:rPr>
            </w:pPr>
            <w:r w:rsidRPr="00E74D30">
              <w:rPr>
                <w:iCs/>
                <w:lang w:val="en-GB"/>
              </w:rPr>
              <w:t>An extensive monitoring set-up should be designed meaning at least twice a year field monitoring for every wildlife corridor of transboundary interest. Transect method and trap camera method can be used along with aerial monitoring by drones (to cover extended terrain surface at one time).</w:t>
            </w:r>
          </w:p>
        </w:tc>
        <w:tc>
          <w:tcPr>
            <w:tcW w:w="6930" w:type="dxa"/>
          </w:tcPr>
          <w:p w:rsidR="00E74D30" w:rsidRDefault="00E74D30" w:rsidP="008247F8">
            <w:pPr>
              <w:autoSpaceDE w:val="0"/>
              <w:autoSpaceDN w:val="0"/>
              <w:adjustRightInd w:val="0"/>
              <w:rPr>
                <w:rFonts w:ascii="Cambria" w:hAnsi="Cambria" w:cs="Cambria"/>
                <w:sz w:val="24"/>
                <w:szCs w:val="24"/>
                <w:lang w:val="en-US"/>
              </w:rPr>
            </w:pPr>
          </w:p>
        </w:tc>
      </w:tr>
    </w:tbl>
    <w:p w:rsidR="00304F39" w:rsidRDefault="00304F39" w:rsidP="00820333">
      <w:pPr>
        <w:autoSpaceDE w:val="0"/>
        <w:autoSpaceDN w:val="0"/>
        <w:adjustRightInd w:val="0"/>
        <w:spacing w:after="0" w:line="240" w:lineRule="auto"/>
        <w:rPr>
          <w:rFonts w:ascii="Cambria" w:hAnsi="Cambria" w:cs="Cambria"/>
          <w:sz w:val="24"/>
          <w:szCs w:val="24"/>
          <w:lang w:val="en-US"/>
        </w:rPr>
      </w:pPr>
    </w:p>
    <w:sectPr w:rsidR="00304F39" w:rsidSect="00304F39">
      <w:pgSz w:w="16838" w:h="11906" w:orient="landscape"/>
      <w:pgMar w:top="864" w:right="1008" w:bottom="864" w:left="1008" w:header="28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19" w:rsidRDefault="00D75519" w:rsidP="00664E23">
      <w:pPr>
        <w:spacing w:after="0" w:line="240" w:lineRule="auto"/>
      </w:pPr>
      <w:r>
        <w:separator/>
      </w:r>
    </w:p>
  </w:endnote>
  <w:endnote w:type="continuationSeparator" w:id="0">
    <w:p w:rsidR="00D75519" w:rsidRDefault="00D75519" w:rsidP="006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C9" w:rsidRDefault="00D619C9" w:rsidP="00CF70B8">
    <w:pPr>
      <w:pStyle w:val="Footer"/>
    </w:pPr>
    <w:r>
      <w:rPr>
        <w:rFonts w:ascii="Trebuchet MS" w:hAnsi="Trebuchet MS" w:cs="Trebuchet MS"/>
        <w:noProof/>
        <w:sz w:val="18"/>
        <w:szCs w:val="18"/>
        <w:lang w:val="en-US"/>
      </w:rPr>
      <w:t xml:space="preserve">      </w:t>
    </w:r>
    <w:r w:rsidR="0027239A">
      <w:rPr>
        <w:noProof/>
        <w:lang w:val="en-US"/>
      </w:rPr>
      <w:drawing>
        <wp:inline distT="0" distB="0" distL="0" distR="0" wp14:anchorId="0DFAF17E" wp14:editId="6F0F2146">
          <wp:extent cx="6463030" cy="1286094"/>
          <wp:effectExtent l="0" t="0" r="0" b="9525"/>
          <wp:docPr id="2"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
                  <a:srcRect/>
                  <a:stretch>
                    <a:fillRect/>
                  </a:stretch>
                </pic:blipFill>
                <pic:spPr bwMode="auto">
                  <a:xfrm>
                    <a:off x="0" y="0"/>
                    <a:ext cx="6463030" cy="12860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19" w:rsidRDefault="00D75519" w:rsidP="00664E23">
      <w:pPr>
        <w:spacing w:after="0" w:line="240" w:lineRule="auto"/>
      </w:pPr>
      <w:r>
        <w:separator/>
      </w:r>
    </w:p>
  </w:footnote>
  <w:footnote w:type="continuationSeparator" w:id="0">
    <w:p w:rsidR="00D75519" w:rsidRDefault="00D75519" w:rsidP="0066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C9" w:rsidRDefault="00D619C9" w:rsidP="00664E23">
    <w:pPr>
      <w:pStyle w:val="Header"/>
      <w:jc w:val="center"/>
    </w:pPr>
    <w:r>
      <w:rPr>
        <w:noProof/>
        <w:lang w:val="en-US"/>
      </w:rPr>
      <w:t xml:space="preserve">                                                                                          </w:t>
    </w:r>
    <w:r w:rsidR="0027239A">
      <w:rPr>
        <w:noProof/>
        <w:lang w:val="en-US"/>
      </w:rPr>
      <w:drawing>
        <wp:inline distT="0" distB="0" distL="0" distR="0" wp14:anchorId="4F1C2FF0" wp14:editId="0767ED8C">
          <wp:extent cx="6463030" cy="444299"/>
          <wp:effectExtent l="0" t="0" r="0" b="0"/>
          <wp:docPr id="1"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
                  <a:srcRect/>
                  <a:stretch>
                    <a:fillRect/>
                  </a:stretch>
                </pic:blipFill>
                <pic:spPr bwMode="auto">
                  <a:xfrm>
                    <a:off x="0" y="0"/>
                    <a:ext cx="6463030" cy="44429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4F23272"/>
    <w:lvl w:ilvl="0">
      <w:numFmt w:val="bullet"/>
      <w:lvlText w:val="*"/>
      <w:lvlJc w:val="left"/>
    </w:lvl>
  </w:abstractNum>
  <w:abstractNum w:abstractNumId="1" w15:restartNumberingAfterBreak="0">
    <w:nsid w:val="008B7E96"/>
    <w:multiLevelType w:val="hybridMultilevel"/>
    <w:tmpl w:val="4B685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471EE"/>
    <w:multiLevelType w:val="hybridMultilevel"/>
    <w:tmpl w:val="25847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00E41"/>
    <w:multiLevelType w:val="hybridMultilevel"/>
    <w:tmpl w:val="E9A85FBC"/>
    <w:lvl w:ilvl="0" w:tplc="DFDA4FC8">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D92B91"/>
    <w:multiLevelType w:val="hybridMultilevel"/>
    <w:tmpl w:val="14C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67761"/>
    <w:multiLevelType w:val="hybridMultilevel"/>
    <w:tmpl w:val="1F8A5176"/>
    <w:lvl w:ilvl="0" w:tplc="DFDA4FC8">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F43FB3"/>
    <w:multiLevelType w:val="hybridMultilevel"/>
    <w:tmpl w:val="1464AC98"/>
    <w:lvl w:ilvl="0" w:tplc="EC960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45013"/>
    <w:multiLevelType w:val="hybridMultilevel"/>
    <w:tmpl w:val="D572147E"/>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66258B"/>
    <w:multiLevelType w:val="hybridMultilevel"/>
    <w:tmpl w:val="1336781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7E3B84"/>
    <w:multiLevelType w:val="multilevel"/>
    <w:tmpl w:val="BBB6E21E"/>
    <w:lvl w:ilvl="0">
      <w:start w:val="1"/>
      <w:numFmt w:val="decimal"/>
      <w:lvlText w:val="%1."/>
      <w:legacy w:legacy="1" w:legacySpace="120" w:legacyIndent="360"/>
      <w:lvlJc w:val="left"/>
      <w:pPr>
        <w:ind w:left="360" w:hanging="360"/>
      </w:pPr>
      <w:rPr>
        <w:b/>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1CEB2467"/>
    <w:multiLevelType w:val="hybridMultilevel"/>
    <w:tmpl w:val="664497C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F">
      <w:start w:val="1"/>
      <w:numFmt w:val="decimal"/>
      <w:lvlText w:val="%3."/>
      <w:lvlJc w:val="left"/>
      <w:pPr>
        <w:ind w:left="2727" w:hanging="360"/>
      </w:pPr>
      <w:rPr>
        <w:rFont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DD82AB8"/>
    <w:multiLevelType w:val="hybridMultilevel"/>
    <w:tmpl w:val="FDAE9D24"/>
    <w:lvl w:ilvl="0" w:tplc="DFDA4FC8">
      <w:start w:val="1"/>
      <w:numFmt w:val="bullet"/>
      <w:lvlText w:val="-"/>
      <w:lvlJc w:val="left"/>
      <w:pPr>
        <w:ind w:left="502" w:hanging="360"/>
      </w:pPr>
      <w:rPr>
        <w:rFonts w:ascii="Arial" w:eastAsia="Times New Roman" w:hAnsi="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2BF352A"/>
    <w:multiLevelType w:val="hybridMultilevel"/>
    <w:tmpl w:val="7780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E2FA6"/>
    <w:multiLevelType w:val="hybridMultilevel"/>
    <w:tmpl w:val="770A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E2C56"/>
    <w:multiLevelType w:val="multilevel"/>
    <w:tmpl w:val="2E94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753CE8"/>
    <w:multiLevelType w:val="hybridMultilevel"/>
    <w:tmpl w:val="8BF2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338A0"/>
    <w:multiLevelType w:val="hybridMultilevel"/>
    <w:tmpl w:val="1E8E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D40CE"/>
    <w:multiLevelType w:val="hybridMultilevel"/>
    <w:tmpl w:val="C3EE34F6"/>
    <w:lvl w:ilvl="0" w:tplc="04180015">
      <w:start w:val="1"/>
      <w:numFmt w:val="upp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2BE47B47"/>
    <w:multiLevelType w:val="hybridMultilevel"/>
    <w:tmpl w:val="63BC7B8E"/>
    <w:lvl w:ilvl="0" w:tplc="DFDA4FC8">
      <w:start w:val="1"/>
      <w:numFmt w:val="bullet"/>
      <w:lvlText w:val="-"/>
      <w:lvlJc w:val="left"/>
      <w:pPr>
        <w:ind w:left="1425" w:hanging="360"/>
      </w:pPr>
      <w:rPr>
        <w:rFonts w:ascii="Arial" w:eastAsia="Times New Roman" w:hAnsi="Arial" w:hint="default"/>
      </w:rPr>
    </w:lvl>
    <w:lvl w:ilvl="1" w:tplc="04180003">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FE5376"/>
    <w:multiLevelType w:val="hybridMultilevel"/>
    <w:tmpl w:val="526E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1064E"/>
    <w:multiLevelType w:val="hybridMultilevel"/>
    <w:tmpl w:val="92403B2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433247A"/>
    <w:multiLevelType w:val="hybridMultilevel"/>
    <w:tmpl w:val="0E925E0A"/>
    <w:lvl w:ilvl="0" w:tplc="DFDA4FC8">
      <w:start w:val="1"/>
      <w:numFmt w:val="bullet"/>
      <w:lvlText w:val="-"/>
      <w:lvlJc w:val="left"/>
      <w:pPr>
        <w:ind w:left="644" w:hanging="360"/>
      </w:pPr>
      <w:rPr>
        <w:rFonts w:ascii="Arial" w:eastAsia="Times New Roman" w:hAnsi="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44650FB6"/>
    <w:multiLevelType w:val="hybridMultilevel"/>
    <w:tmpl w:val="C572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4122F"/>
    <w:multiLevelType w:val="hybridMultilevel"/>
    <w:tmpl w:val="9E6878E4"/>
    <w:lvl w:ilvl="0" w:tplc="DFDA4FC8">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F3A57"/>
    <w:multiLevelType w:val="hybridMultilevel"/>
    <w:tmpl w:val="FB881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DE2FB5"/>
    <w:multiLevelType w:val="hybridMultilevel"/>
    <w:tmpl w:val="E2D6F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E47D1"/>
    <w:multiLevelType w:val="hybridMultilevel"/>
    <w:tmpl w:val="258CE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223BC"/>
    <w:multiLevelType w:val="hybridMultilevel"/>
    <w:tmpl w:val="21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17D94"/>
    <w:multiLevelType w:val="hybridMultilevel"/>
    <w:tmpl w:val="BB6C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02F03"/>
    <w:multiLevelType w:val="hybridMultilevel"/>
    <w:tmpl w:val="6FD4812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26707C4"/>
    <w:multiLevelType w:val="multilevel"/>
    <w:tmpl w:val="E45678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364BC4"/>
    <w:multiLevelType w:val="hybridMultilevel"/>
    <w:tmpl w:val="1464AC98"/>
    <w:lvl w:ilvl="0" w:tplc="EC960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84020"/>
    <w:multiLevelType w:val="hybridMultilevel"/>
    <w:tmpl w:val="C4BE4C9E"/>
    <w:lvl w:ilvl="0" w:tplc="17E86EF2">
      <w:start w:val="1"/>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5" w15:restartNumberingAfterBreak="0">
    <w:nsid w:val="658B604A"/>
    <w:multiLevelType w:val="hybridMultilevel"/>
    <w:tmpl w:val="709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46BB5"/>
    <w:multiLevelType w:val="hybridMultilevel"/>
    <w:tmpl w:val="538A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C27D2C"/>
    <w:multiLevelType w:val="hybridMultilevel"/>
    <w:tmpl w:val="8C62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42778"/>
    <w:multiLevelType w:val="hybridMultilevel"/>
    <w:tmpl w:val="C09A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B3A69"/>
    <w:multiLevelType w:val="hybridMultilevel"/>
    <w:tmpl w:val="157C98B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15:restartNumberingAfterBreak="0">
    <w:nsid w:val="7C6744C9"/>
    <w:multiLevelType w:val="hybridMultilevel"/>
    <w:tmpl w:val="4FEED736"/>
    <w:lvl w:ilvl="0" w:tplc="E49015F8">
      <w:start w:val="1"/>
      <w:numFmt w:val="bullet"/>
      <w:lvlText w:val="•"/>
      <w:lvlJc w:val="left"/>
      <w:pPr>
        <w:tabs>
          <w:tab w:val="num" w:pos="720"/>
        </w:tabs>
        <w:ind w:left="720" w:hanging="360"/>
      </w:pPr>
      <w:rPr>
        <w:rFonts w:ascii="Arial" w:hAnsi="Arial" w:hint="default"/>
      </w:rPr>
    </w:lvl>
    <w:lvl w:ilvl="1" w:tplc="36966236" w:tentative="1">
      <w:start w:val="1"/>
      <w:numFmt w:val="bullet"/>
      <w:lvlText w:val="•"/>
      <w:lvlJc w:val="left"/>
      <w:pPr>
        <w:tabs>
          <w:tab w:val="num" w:pos="1440"/>
        </w:tabs>
        <w:ind w:left="1440" w:hanging="360"/>
      </w:pPr>
      <w:rPr>
        <w:rFonts w:ascii="Arial" w:hAnsi="Arial" w:hint="default"/>
      </w:rPr>
    </w:lvl>
    <w:lvl w:ilvl="2" w:tplc="3218394C" w:tentative="1">
      <w:start w:val="1"/>
      <w:numFmt w:val="bullet"/>
      <w:lvlText w:val="•"/>
      <w:lvlJc w:val="left"/>
      <w:pPr>
        <w:tabs>
          <w:tab w:val="num" w:pos="2160"/>
        </w:tabs>
        <w:ind w:left="2160" w:hanging="360"/>
      </w:pPr>
      <w:rPr>
        <w:rFonts w:ascii="Arial" w:hAnsi="Arial" w:hint="default"/>
      </w:rPr>
    </w:lvl>
    <w:lvl w:ilvl="3" w:tplc="8368CF48" w:tentative="1">
      <w:start w:val="1"/>
      <w:numFmt w:val="bullet"/>
      <w:lvlText w:val="•"/>
      <w:lvlJc w:val="left"/>
      <w:pPr>
        <w:tabs>
          <w:tab w:val="num" w:pos="2880"/>
        </w:tabs>
        <w:ind w:left="2880" w:hanging="360"/>
      </w:pPr>
      <w:rPr>
        <w:rFonts w:ascii="Arial" w:hAnsi="Arial" w:hint="default"/>
      </w:rPr>
    </w:lvl>
    <w:lvl w:ilvl="4" w:tplc="8690BFAA" w:tentative="1">
      <w:start w:val="1"/>
      <w:numFmt w:val="bullet"/>
      <w:lvlText w:val="•"/>
      <w:lvlJc w:val="left"/>
      <w:pPr>
        <w:tabs>
          <w:tab w:val="num" w:pos="3600"/>
        </w:tabs>
        <w:ind w:left="3600" w:hanging="360"/>
      </w:pPr>
      <w:rPr>
        <w:rFonts w:ascii="Arial" w:hAnsi="Arial" w:hint="default"/>
      </w:rPr>
    </w:lvl>
    <w:lvl w:ilvl="5" w:tplc="709A2460" w:tentative="1">
      <w:start w:val="1"/>
      <w:numFmt w:val="bullet"/>
      <w:lvlText w:val="•"/>
      <w:lvlJc w:val="left"/>
      <w:pPr>
        <w:tabs>
          <w:tab w:val="num" w:pos="4320"/>
        </w:tabs>
        <w:ind w:left="4320" w:hanging="360"/>
      </w:pPr>
      <w:rPr>
        <w:rFonts w:ascii="Arial" w:hAnsi="Arial" w:hint="default"/>
      </w:rPr>
    </w:lvl>
    <w:lvl w:ilvl="6" w:tplc="E21E5CE6" w:tentative="1">
      <w:start w:val="1"/>
      <w:numFmt w:val="bullet"/>
      <w:lvlText w:val="•"/>
      <w:lvlJc w:val="left"/>
      <w:pPr>
        <w:tabs>
          <w:tab w:val="num" w:pos="5040"/>
        </w:tabs>
        <w:ind w:left="5040" w:hanging="360"/>
      </w:pPr>
      <w:rPr>
        <w:rFonts w:ascii="Arial" w:hAnsi="Arial" w:hint="default"/>
      </w:rPr>
    </w:lvl>
    <w:lvl w:ilvl="7" w:tplc="75C20FAA" w:tentative="1">
      <w:start w:val="1"/>
      <w:numFmt w:val="bullet"/>
      <w:lvlText w:val="•"/>
      <w:lvlJc w:val="left"/>
      <w:pPr>
        <w:tabs>
          <w:tab w:val="num" w:pos="5760"/>
        </w:tabs>
        <w:ind w:left="5760" w:hanging="360"/>
      </w:pPr>
      <w:rPr>
        <w:rFonts w:ascii="Arial" w:hAnsi="Arial" w:hint="default"/>
      </w:rPr>
    </w:lvl>
    <w:lvl w:ilvl="8" w:tplc="5E80B05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2"/>
  </w:num>
  <w:num w:numId="3">
    <w:abstractNumId w:val="3"/>
  </w:num>
  <w:num w:numId="4">
    <w:abstractNumId w:val="7"/>
  </w:num>
  <w:num w:numId="5">
    <w:abstractNumId w:val="22"/>
  </w:num>
  <w:num w:numId="6">
    <w:abstractNumId w:val="18"/>
  </w:num>
  <w:num w:numId="7">
    <w:abstractNumId w:val="23"/>
  </w:num>
  <w:num w:numId="8">
    <w:abstractNumId w:val="11"/>
  </w:num>
  <w:num w:numId="9">
    <w:abstractNumId w:val="19"/>
  </w:num>
  <w:num w:numId="10">
    <w:abstractNumId w:val="5"/>
  </w:num>
  <w:num w:numId="11">
    <w:abstractNumId w:val="39"/>
  </w:num>
  <w:num w:numId="12">
    <w:abstractNumId w:val="9"/>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25"/>
  </w:num>
  <w:num w:numId="15">
    <w:abstractNumId w:val="4"/>
  </w:num>
  <w:num w:numId="16">
    <w:abstractNumId w:val="31"/>
  </w:num>
  <w:num w:numId="17">
    <w:abstractNumId w:val="40"/>
  </w:num>
  <w:num w:numId="18">
    <w:abstractNumId w:val="38"/>
  </w:num>
  <w:num w:numId="19">
    <w:abstractNumId w:val="21"/>
  </w:num>
  <w:num w:numId="20">
    <w:abstractNumId w:val="10"/>
  </w:num>
  <w:num w:numId="21">
    <w:abstractNumId w:val="37"/>
  </w:num>
  <w:num w:numId="22">
    <w:abstractNumId w:val="26"/>
  </w:num>
  <w:num w:numId="23">
    <w:abstractNumId w:val="13"/>
  </w:num>
  <w:num w:numId="24">
    <w:abstractNumId w:val="2"/>
  </w:num>
  <w:num w:numId="25">
    <w:abstractNumId w:val="24"/>
  </w:num>
  <w:num w:numId="26">
    <w:abstractNumId w:val="14"/>
  </w:num>
  <w:num w:numId="27">
    <w:abstractNumId w:val="16"/>
  </w:num>
  <w:num w:numId="28">
    <w:abstractNumId w:val="15"/>
  </w:num>
  <w:num w:numId="29">
    <w:abstractNumId w:val="8"/>
  </w:num>
  <w:num w:numId="30">
    <w:abstractNumId w:val="32"/>
  </w:num>
  <w:num w:numId="31">
    <w:abstractNumId w:val="6"/>
  </w:num>
  <w:num w:numId="32">
    <w:abstractNumId w:val="29"/>
  </w:num>
  <w:num w:numId="33">
    <w:abstractNumId w:val="33"/>
  </w:num>
  <w:num w:numId="34">
    <w:abstractNumId w:val="28"/>
  </w:num>
  <w:num w:numId="35">
    <w:abstractNumId w:val="34"/>
  </w:num>
  <w:num w:numId="36">
    <w:abstractNumId w:val="27"/>
  </w:num>
  <w:num w:numId="37">
    <w:abstractNumId w:val="30"/>
  </w:num>
  <w:num w:numId="38">
    <w:abstractNumId w:val="17"/>
  </w:num>
  <w:num w:numId="39">
    <w:abstractNumId w:val="1"/>
  </w:num>
  <w:num w:numId="40">
    <w:abstractNumId w:val="3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3"/>
    <w:rsid w:val="00003FC5"/>
    <w:rsid w:val="00042E1E"/>
    <w:rsid w:val="0004348D"/>
    <w:rsid w:val="00064052"/>
    <w:rsid w:val="00074061"/>
    <w:rsid w:val="00087BA0"/>
    <w:rsid w:val="00093557"/>
    <w:rsid w:val="000B7ADE"/>
    <w:rsid w:val="000C18C0"/>
    <w:rsid w:val="000C6484"/>
    <w:rsid w:val="000D735A"/>
    <w:rsid w:val="000F1985"/>
    <w:rsid w:val="000F1A6F"/>
    <w:rsid w:val="00100B5F"/>
    <w:rsid w:val="00121666"/>
    <w:rsid w:val="00124706"/>
    <w:rsid w:val="001431AA"/>
    <w:rsid w:val="00145B58"/>
    <w:rsid w:val="00166344"/>
    <w:rsid w:val="001929A9"/>
    <w:rsid w:val="00192A6C"/>
    <w:rsid w:val="001A5486"/>
    <w:rsid w:val="001B19E0"/>
    <w:rsid w:val="001B4561"/>
    <w:rsid w:val="001C6291"/>
    <w:rsid w:val="001E1A0C"/>
    <w:rsid w:val="001E4F57"/>
    <w:rsid w:val="001F2E1A"/>
    <w:rsid w:val="001F7A84"/>
    <w:rsid w:val="002046DA"/>
    <w:rsid w:val="00253783"/>
    <w:rsid w:val="0027239A"/>
    <w:rsid w:val="002778BE"/>
    <w:rsid w:val="00281448"/>
    <w:rsid w:val="0028458B"/>
    <w:rsid w:val="002908A3"/>
    <w:rsid w:val="00293018"/>
    <w:rsid w:val="002971EC"/>
    <w:rsid w:val="002F4D39"/>
    <w:rsid w:val="00302434"/>
    <w:rsid w:val="00304F39"/>
    <w:rsid w:val="003103A5"/>
    <w:rsid w:val="00316583"/>
    <w:rsid w:val="00324CEB"/>
    <w:rsid w:val="003314E6"/>
    <w:rsid w:val="0036042F"/>
    <w:rsid w:val="003609FA"/>
    <w:rsid w:val="00387E00"/>
    <w:rsid w:val="003A47F1"/>
    <w:rsid w:val="003C140D"/>
    <w:rsid w:val="003C1C1B"/>
    <w:rsid w:val="003C52A7"/>
    <w:rsid w:val="003C6405"/>
    <w:rsid w:val="003D7051"/>
    <w:rsid w:val="003F16B9"/>
    <w:rsid w:val="003F4A42"/>
    <w:rsid w:val="003F7300"/>
    <w:rsid w:val="0041608D"/>
    <w:rsid w:val="00435118"/>
    <w:rsid w:val="00481A14"/>
    <w:rsid w:val="00482D9D"/>
    <w:rsid w:val="004D111D"/>
    <w:rsid w:val="005252E7"/>
    <w:rsid w:val="00531B57"/>
    <w:rsid w:val="00537A7D"/>
    <w:rsid w:val="00582ED9"/>
    <w:rsid w:val="00591986"/>
    <w:rsid w:val="0060391F"/>
    <w:rsid w:val="00616FC3"/>
    <w:rsid w:val="00617B20"/>
    <w:rsid w:val="00664E23"/>
    <w:rsid w:val="00675488"/>
    <w:rsid w:val="00686B18"/>
    <w:rsid w:val="006B0F8D"/>
    <w:rsid w:val="00733810"/>
    <w:rsid w:val="00736D96"/>
    <w:rsid w:val="00744C6C"/>
    <w:rsid w:val="00785F7F"/>
    <w:rsid w:val="00787B95"/>
    <w:rsid w:val="007A192E"/>
    <w:rsid w:val="007A6B87"/>
    <w:rsid w:val="007C5B31"/>
    <w:rsid w:val="007E7CC7"/>
    <w:rsid w:val="0080020E"/>
    <w:rsid w:val="00820333"/>
    <w:rsid w:val="00852B8B"/>
    <w:rsid w:val="00877757"/>
    <w:rsid w:val="00877894"/>
    <w:rsid w:val="00895767"/>
    <w:rsid w:val="008B6691"/>
    <w:rsid w:val="008C0685"/>
    <w:rsid w:val="008D231D"/>
    <w:rsid w:val="008D620E"/>
    <w:rsid w:val="008E1F80"/>
    <w:rsid w:val="00900FC1"/>
    <w:rsid w:val="0090141C"/>
    <w:rsid w:val="00930AB4"/>
    <w:rsid w:val="00933108"/>
    <w:rsid w:val="00955C5B"/>
    <w:rsid w:val="009772A3"/>
    <w:rsid w:val="00980C8A"/>
    <w:rsid w:val="0098160A"/>
    <w:rsid w:val="009E3ED1"/>
    <w:rsid w:val="00A13D0B"/>
    <w:rsid w:val="00A14931"/>
    <w:rsid w:val="00A22D3A"/>
    <w:rsid w:val="00A23FD6"/>
    <w:rsid w:val="00A555A1"/>
    <w:rsid w:val="00A663F1"/>
    <w:rsid w:val="00A76C4C"/>
    <w:rsid w:val="00A84D18"/>
    <w:rsid w:val="00AA5ACC"/>
    <w:rsid w:val="00AB16FA"/>
    <w:rsid w:val="00AB7D33"/>
    <w:rsid w:val="00AC2F9A"/>
    <w:rsid w:val="00AD0D93"/>
    <w:rsid w:val="00AD1A75"/>
    <w:rsid w:val="00AD6086"/>
    <w:rsid w:val="00B05EB6"/>
    <w:rsid w:val="00B123E0"/>
    <w:rsid w:val="00B13B04"/>
    <w:rsid w:val="00B21A69"/>
    <w:rsid w:val="00B50B2A"/>
    <w:rsid w:val="00B53012"/>
    <w:rsid w:val="00B6596A"/>
    <w:rsid w:val="00B70CF7"/>
    <w:rsid w:val="00B91C97"/>
    <w:rsid w:val="00BA4994"/>
    <w:rsid w:val="00BB6CE5"/>
    <w:rsid w:val="00C154C6"/>
    <w:rsid w:val="00C22A7C"/>
    <w:rsid w:val="00C24D71"/>
    <w:rsid w:val="00C33498"/>
    <w:rsid w:val="00C43842"/>
    <w:rsid w:val="00C44070"/>
    <w:rsid w:val="00C56754"/>
    <w:rsid w:val="00C632DD"/>
    <w:rsid w:val="00CA3714"/>
    <w:rsid w:val="00CA73EF"/>
    <w:rsid w:val="00CE215B"/>
    <w:rsid w:val="00CE67E6"/>
    <w:rsid w:val="00CE7AF2"/>
    <w:rsid w:val="00CE7DF1"/>
    <w:rsid w:val="00CF70B8"/>
    <w:rsid w:val="00CF76A4"/>
    <w:rsid w:val="00D124C6"/>
    <w:rsid w:val="00D13A68"/>
    <w:rsid w:val="00D15994"/>
    <w:rsid w:val="00D463FB"/>
    <w:rsid w:val="00D5586B"/>
    <w:rsid w:val="00D619C9"/>
    <w:rsid w:val="00D6352D"/>
    <w:rsid w:val="00D6676A"/>
    <w:rsid w:val="00D745AB"/>
    <w:rsid w:val="00D75519"/>
    <w:rsid w:val="00D81C51"/>
    <w:rsid w:val="00D842D9"/>
    <w:rsid w:val="00D84878"/>
    <w:rsid w:val="00D93527"/>
    <w:rsid w:val="00DA7732"/>
    <w:rsid w:val="00DB4CBF"/>
    <w:rsid w:val="00DB7CF8"/>
    <w:rsid w:val="00DC5E1F"/>
    <w:rsid w:val="00DE53DE"/>
    <w:rsid w:val="00DF60BF"/>
    <w:rsid w:val="00E07ED9"/>
    <w:rsid w:val="00E14808"/>
    <w:rsid w:val="00E27C86"/>
    <w:rsid w:val="00E42182"/>
    <w:rsid w:val="00E74D30"/>
    <w:rsid w:val="00E81BD3"/>
    <w:rsid w:val="00E835C5"/>
    <w:rsid w:val="00E8562B"/>
    <w:rsid w:val="00E90B02"/>
    <w:rsid w:val="00EA2608"/>
    <w:rsid w:val="00ED045A"/>
    <w:rsid w:val="00ED5AFA"/>
    <w:rsid w:val="00ED7972"/>
    <w:rsid w:val="00EE06DE"/>
    <w:rsid w:val="00EE0823"/>
    <w:rsid w:val="00F06E7F"/>
    <w:rsid w:val="00F11188"/>
    <w:rsid w:val="00F32DB2"/>
    <w:rsid w:val="00F34771"/>
    <w:rsid w:val="00F3797E"/>
    <w:rsid w:val="00F457F0"/>
    <w:rsid w:val="00F53940"/>
    <w:rsid w:val="00F565A1"/>
    <w:rsid w:val="00F70D8C"/>
    <w:rsid w:val="00F71F7C"/>
    <w:rsid w:val="00F734FF"/>
    <w:rsid w:val="00FA6660"/>
    <w:rsid w:val="00FA7103"/>
    <w:rsid w:val="00FC0981"/>
    <w:rsid w:val="00FE58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A23FF-E946-4B97-B928-94319D35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98"/>
  </w:style>
  <w:style w:type="paragraph" w:styleId="Heading2">
    <w:name w:val="heading 2"/>
    <w:basedOn w:val="Normal"/>
    <w:link w:val="Heading2Char"/>
    <w:uiPriority w:val="9"/>
    <w:qFormat/>
    <w:rsid w:val="00A13D0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7338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E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E23"/>
  </w:style>
  <w:style w:type="paragraph" w:styleId="Footer">
    <w:name w:val="footer"/>
    <w:basedOn w:val="Normal"/>
    <w:link w:val="FooterChar"/>
    <w:uiPriority w:val="99"/>
    <w:unhideWhenUsed/>
    <w:rsid w:val="00664E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E23"/>
  </w:style>
  <w:style w:type="paragraph" w:styleId="BalloonText">
    <w:name w:val="Balloon Text"/>
    <w:basedOn w:val="Normal"/>
    <w:link w:val="BalloonTextChar"/>
    <w:uiPriority w:val="99"/>
    <w:semiHidden/>
    <w:unhideWhenUsed/>
    <w:rsid w:val="0066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23"/>
    <w:rPr>
      <w:rFonts w:ascii="Tahoma" w:hAnsi="Tahoma" w:cs="Tahoma"/>
      <w:sz w:val="16"/>
      <w:szCs w:val="16"/>
    </w:rPr>
  </w:style>
  <w:style w:type="character" w:customStyle="1" w:styleId="Heading2Char">
    <w:name w:val="Heading 2 Char"/>
    <w:basedOn w:val="DefaultParagraphFont"/>
    <w:link w:val="Heading2"/>
    <w:uiPriority w:val="9"/>
    <w:rsid w:val="00A13D0B"/>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A13D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F3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3797E"/>
    <w:rPr>
      <w:rFonts w:ascii="Courier New" w:eastAsia="Times New Roman" w:hAnsi="Courier New" w:cs="Courier New"/>
      <w:sz w:val="20"/>
      <w:szCs w:val="20"/>
      <w:lang w:val="en-US"/>
    </w:rPr>
  </w:style>
  <w:style w:type="character" w:styleId="Hyperlink">
    <w:name w:val="Hyperlink"/>
    <w:rsid w:val="00A23FD6"/>
    <w:rPr>
      <w:color w:val="0000FF"/>
      <w:u w:val="single"/>
    </w:rPr>
  </w:style>
  <w:style w:type="paragraph" w:styleId="TOC1">
    <w:name w:val="toc 1"/>
    <w:basedOn w:val="Normal"/>
    <w:next w:val="Normal"/>
    <w:autoRedefine/>
    <w:semiHidden/>
    <w:rsid w:val="00A23FD6"/>
    <w:pPr>
      <w:tabs>
        <w:tab w:val="left" w:pos="567"/>
        <w:tab w:val="left" w:pos="600"/>
        <w:tab w:val="left" w:pos="851"/>
        <w:tab w:val="left" w:pos="1200"/>
        <w:tab w:val="left" w:pos="1418"/>
        <w:tab w:val="left" w:pos="1985"/>
        <w:tab w:val="right" w:leader="dot" w:pos="8777"/>
      </w:tabs>
      <w:spacing w:before="60" w:after="60" w:line="240" w:lineRule="auto"/>
      <w:ind w:left="567" w:hanging="567"/>
    </w:pPr>
    <w:rPr>
      <w:rFonts w:ascii="Arial" w:eastAsia="Times New Roman" w:hAnsi="Arial" w:cs="Times New Roman"/>
      <w:b/>
      <w:i/>
      <w:caps/>
      <w:noProof/>
      <w:snapToGrid w:val="0"/>
      <w:sz w:val="20"/>
      <w:szCs w:val="20"/>
      <w:lang w:val="sv-SE"/>
    </w:rPr>
  </w:style>
  <w:style w:type="character" w:styleId="Strong">
    <w:name w:val="Strong"/>
    <w:uiPriority w:val="22"/>
    <w:qFormat/>
    <w:rsid w:val="00A23FD6"/>
    <w:rPr>
      <w:b/>
    </w:rPr>
  </w:style>
  <w:style w:type="paragraph" w:styleId="ListParagraph">
    <w:name w:val="List Paragraph"/>
    <w:basedOn w:val="Normal"/>
    <w:uiPriority w:val="34"/>
    <w:qFormat/>
    <w:rsid w:val="000B7ADE"/>
    <w:pPr>
      <w:ind w:left="720"/>
      <w:contextualSpacing/>
    </w:pPr>
  </w:style>
  <w:style w:type="character" w:styleId="FollowedHyperlink">
    <w:name w:val="FollowedHyperlink"/>
    <w:basedOn w:val="DefaultParagraphFont"/>
    <w:uiPriority w:val="99"/>
    <w:semiHidden/>
    <w:unhideWhenUsed/>
    <w:rsid w:val="000B7ADE"/>
    <w:rPr>
      <w:color w:val="800080" w:themeColor="followedHyperlink"/>
      <w:u w:val="single"/>
    </w:rPr>
  </w:style>
  <w:style w:type="character" w:customStyle="1" w:styleId="InstructionText">
    <w:name w:val="Instruction Text"/>
    <w:qFormat/>
    <w:rsid w:val="003F4A42"/>
    <w:rPr>
      <w:i/>
      <w:color w:val="0070C0"/>
    </w:rPr>
  </w:style>
  <w:style w:type="table" w:styleId="TableGrid">
    <w:name w:val="Table Grid"/>
    <w:basedOn w:val="TableNormal"/>
    <w:uiPriority w:val="59"/>
    <w:rsid w:val="0073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33810"/>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73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682">
      <w:bodyDiv w:val="1"/>
      <w:marLeft w:val="0"/>
      <w:marRight w:val="0"/>
      <w:marTop w:val="0"/>
      <w:marBottom w:val="0"/>
      <w:divBdr>
        <w:top w:val="none" w:sz="0" w:space="0" w:color="auto"/>
        <w:left w:val="none" w:sz="0" w:space="0" w:color="auto"/>
        <w:bottom w:val="none" w:sz="0" w:space="0" w:color="auto"/>
        <w:right w:val="none" w:sz="0" w:space="0" w:color="auto"/>
      </w:divBdr>
    </w:div>
    <w:div w:id="690380554">
      <w:bodyDiv w:val="1"/>
      <w:marLeft w:val="0"/>
      <w:marRight w:val="0"/>
      <w:marTop w:val="0"/>
      <w:marBottom w:val="0"/>
      <w:divBdr>
        <w:top w:val="none" w:sz="0" w:space="0" w:color="auto"/>
        <w:left w:val="none" w:sz="0" w:space="0" w:color="auto"/>
        <w:bottom w:val="none" w:sz="0" w:space="0" w:color="auto"/>
        <w:right w:val="none" w:sz="0" w:space="0" w:color="auto"/>
      </w:divBdr>
    </w:div>
    <w:div w:id="895315336">
      <w:bodyDiv w:val="1"/>
      <w:marLeft w:val="0"/>
      <w:marRight w:val="0"/>
      <w:marTop w:val="0"/>
      <w:marBottom w:val="0"/>
      <w:divBdr>
        <w:top w:val="none" w:sz="0" w:space="0" w:color="auto"/>
        <w:left w:val="none" w:sz="0" w:space="0" w:color="auto"/>
        <w:bottom w:val="none" w:sz="0" w:space="0" w:color="auto"/>
        <w:right w:val="none" w:sz="0" w:space="0" w:color="auto"/>
      </w:divBdr>
    </w:div>
    <w:div w:id="1069110565">
      <w:bodyDiv w:val="1"/>
      <w:marLeft w:val="0"/>
      <w:marRight w:val="0"/>
      <w:marTop w:val="0"/>
      <w:marBottom w:val="0"/>
      <w:divBdr>
        <w:top w:val="none" w:sz="0" w:space="0" w:color="auto"/>
        <w:left w:val="none" w:sz="0" w:space="0" w:color="auto"/>
        <w:bottom w:val="none" w:sz="0" w:space="0" w:color="auto"/>
        <w:right w:val="none" w:sz="0" w:space="0" w:color="auto"/>
      </w:divBdr>
    </w:div>
    <w:div w:id="1164470877">
      <w:bodyDiv w:val="1"/>
      <w:marLeft w:val="0"/>
      <w:marRight w:val="0"/>
      <w:marTop w:val="0"/>
      <w:marBottom w:val="0"/>
      <w:divBdr>
        <w:top w:val="none" w:sz="0" w:space="0" w:color="auto"/>
        <w:left w:val="none" w:sz="0" w:space="0" w:color="auto"/>
        <w:bottom w:val="none" w:sz="0" w:space="0" w:color="auto"/>
        <w:right w:val="none" w:sz="0" w:space="0" w:color="auto"/>
      </w:divBdr>
      <w:divsChild>
        <w:div w:id="2044398666">
          <w:marLeft w:val="547"/>
          <w:marRight w:val="0"/>
          <w:marTop w:val="154"/>
          <w:marBottom w:val="0"/>
          <w:divBdr>
            <w:top w:val="none" w:sz="0" w:space="0" w:color="auto"/>
            <w:left w:val="none" w:sz="0" w:space="0" w:color="auto"/>
            <w:bottom w:val="none" w:sz="0" w:space="0" w:color="auto"/>
            <w:right w:val="none" w:sz="0" w:space="0" w:color="auto"/>
          </w:divBdr>
        </w:div>
        <w:div w:id="990136235">
          <w:marLeft w:val="547"/>
          <w:marRight w:val="0"/>
          <w:marTop w:val="154"/>
          <w:marBottom w:val="0"/>
          <w:divBdr>
            <w:top w:val="none" w:sz="0" w:space="0" w:color="auto"/>
            <w:left w:val="none" w:sz="0" w:space="0" w:color="auto"/>
            <w:bottom w:val="none" w:sz="0" w:space="0" w:color="auto"/>
            <w:right w:val="none" w:sz="0" w:space="0" w:color="auto"/>
          </w:divBdr>
        </w:div>
        <w:div w:id="347487895">
          <w:marLeft w:val="547"/>
          <w:marRight w:val="0"/>
          <w:marTop w:val="154"/>
          <w:marBottom w:val="0"/>
          <w:divBdr>
            <w:top w:val="none" w:sz="0" w:space="0" w:color="auto"/>
            <w:left w:val="none" w:sz="0" w:space="0" w:color="auto"/>
            <w:bottom w:val="none" w:sz="0" w:space="0" w:color="auto"/>
            <w:right w:val="none" w:sz="0" w:space="0" w:color="auto"/>
          </w:divBdr>
        </w:div>
        <w:div w:id="191694223">
          <w:marLeft w:val="547"/>
          <w:marRight w:val="0"/>
          <w:marTop w:val="154"/>
          <w:marBottom w:val="0"/>
          <w:divBdr>
            <w:top w:val="none" w:sz="0" w:space="0" w:color="auto"/>
            <w:left w:val="none" w:sz="0" w:space="0" w:color="auto"/>
            <w:bottom w:val="none" w:sz="0" w:space="0" w:color="auto"/>
            <w:right w:val="none" w:sz="0" w:space="0" w:color="auto"/>
          </w:divBdr>
        </w:div>
      </w:divsChild>
    </w:div>
    <w:div w:id="1223566380">
      <w:bodyDiv w:val="1"/>
      <w:marLeft w:val="0"/>
      <w:marRight w:val="0"/>
      <w:marTop w:val="0"/>
      <w:marBottom w:val="0"/>
      <w:divBdr>
        <w:top w:val="none" w:sz="0" w:space="0" w:color="auto"/>
        <w:left w:val="none" w:sz="0" w:space="0" w:color="auto"/>
        <w:bottom w:val="none" w:sz="0" w:space="0" w:color="auto"/>
        <w:right w:val="none" w:sz="0" w:space="0" w:color="auto"/>
      </w:divBdr>
    </w:div>
    <w:div w:id="1286811807">
      <w:bodyDiv w:val="1"/>
      <w:marLeft w:val="0"/>
      <w:marRight w:val="0"/>
      <w:marTop w:val="0"/>
      <w:marBottom w:val="0"/>
      <w:divBdr>
        <w:top w:val="none" w:sz="0" w:space="0" w:color="auto"/>
        <w:left w:val="none" w:sz="0" w:space="0" w:color="auto"/>
        <w:bottom w:val="none" w:sz="0" w:space="0" w:color="auto"/>
        <w:right w:val="none" w:sz="0" w:space="0" w:color="auto"/>
      </w:divBdr>
    </w:div>
    <w:div w:id="1430274276">
      <w:bodyDiv w:val="1"/>
      <w:marLeft w:val="0"/>
      <w:marRight w:val="0"/>
      <w:marTop w:val="0"/>
      <w:marBottom w:val="0"/>
      <w:divBdr>
        <w:top w:val="none" w:sz="0" w:space="0" w:color="auto"/>
        <w:left w:val="none" w:sz="0" w:space="0" w:color="auto"/>
        <w:bottom w:val="none" w:sz="0" w:space="0" w:color="auto"/>
        <w:right w:val="none" w:sz="0" w:space="0" w:color="auto"/>
      </w:divBdr>
      <w:divsChild>
        <w:div w:id="1665663278">
          <w:marLeft w:val="547"/>
          <w:marRight w:val="0"/>
          <w:marTop w:val="106"/>
          <w:marBottom w:val="0"/>
          <w:divBdr>
            <w:top w:val="none" w:sz="0" w:space="0" w:color="auto"/>
            <w:left w:val="none" w:sz="0" w:space="0" w:color="auto"/>
            <w:bottom w:val="none" w:sz="0" w:space="0" w:color="auto"/>
            <w:right w:val="none" w:sz="0" w:space="0" w:color="auto"/>
          </w:divBdr>
        </w:div>
        <w:div w:id="1687513044">
          <w:marLeft w:val="547"/>
          <w:marRight w:val="0"/>
          <w:marTop w:val="106"/>
          <w:marBottom w:val="0"/>
          <w:divBdr>
            <w:top w:val="none" w:sz="0" w:space="0" w:color="auto"/>
            <w:left w:val="none" w:sz="0" w:space="0" w:color="auto"/>
            <w:bottom w:val="none" w:sz="0" w:space="0" w:color="auto"/>
            <w:right w:val="none" w:sz="0" w:space="0" w:color="auto"/>
          </w:divBdr>
        </w:div>
        <w:div w:id="207841214">
          <w:marLeft w:val="547"/>
          <w:marRight w:val="0"/>
          <w:marTop w:val="106"/>
          <w:marBottom w:val="0"/>
          <w:divBdr>
            <w:top w:val="none" w:sz="0" w:space="0" w:color="auto"/>
            <w:left w:val="none" w:sz="0" w:space="0" w:color="auto"/>
            <w:bottom w:val="none" w:sz="0" w:space="0" w:color="auto"/>
            <w:right w:val="none" w:sz="0" w:space="0" w:color="auto"/>
          </w:divBdr>
        </w:div>
        <w:div w:id="589700968">
          <w:marLeft w:val="547"/>
          <w:marRight w:val="0"/>
          <w:marTop w:val="106"/>
          <w:marBottom w:val="0"/>
          <w:divBdr>
            <w:top w:val="none" w:sz="0" w:space="0" w:color="auto"/>
            <w:left w:val="none" w:sz="0" w:space="0" w:color="auto"/>
            <w:bottom w:val="none" w:sz="0" w:space="0" w:color="auto"/>
            <w:right w:val="none" w:sz="0" w:space="0" w:color="auto"/>
          </w:divBdr>
        </w:div>
        <w:div w:id="2005938752">
          <w:marLeft w:val="547"/>
          <w:marRight w:val="0"/>
          <w:marTop w:val="106"/>
          <w:marBottom w:val="0"/>
          <w:divBdr>
            <w:top w:val="none" w:sz="0" w:space="0" w:color="auto"/>
            <w:left w:val="none" w:sz="0" w:space="0" w:color="auto"/>
            <w:bottom w:val="none" w:sz="0" w:space="0" w:color="auto"/>
            <w:right w:val="none" w:sz="0" w:space="0" w:color="auto"/>
          </w:divBdr>
        </w:div>
      </w:divsChild>
    </w:div>
    <w:div w:id="1505784462">
      <w:bodyDiv w:val="1"/>
      <w:marLeft w:val="0"/>
      <w:marRight w:val="0"/>
      <w:marTop w:val="0"/>
      <w:marBottom w:val="0"/>
      <w:divBdr>
        <w:top w:val="none" w:sz="0" w:space="0" w:color="auto"/>
        <w:left w:val="none" w:sz="0" w:space="0" w:color="auto"/>
        <w:bottom w:val="none" w:sz="0" w:space="0" w:color="auto"/>
        <w:right w:val="none" w:sz="0" w:space="0" w:color="auto"/>
      </w:divBdr>
    </w:div>
    <w:div w:id="1676423783">
      <w:bodyDiv w:val="1"/>
      <w:marLeft w:val="0"/>
      <w:marRight w:val="0"/>
      <w:marTop w:val="0"/>
      <w:marBottom w:val="0"/>
      <w:divBdr>
        <w:top w:val="none" w:sz="0" w:space="0" w:color="auto"/>
        <w:left w:val="none" w:sz="0" w:space="0" w:color="auto"/>
        <w:bottom w:val="none" w:sz="0" w:space="0" w:color="auto"/>
        <w:right w:val="none" w:sz="0" w:space="0" w:color="auto"/>
      </w:divBdr>
    </w:div>
    <w:div w:id="1682467827">
      <w:bodyDiv w:val="1"/>
      <w:marLeft w:val="0"/>
      <w:marRight w:val="0"/>
      <w:marTop w:val="0"/>
      <w:marBottom w:val="0"/>
      <w:divBdr>
        <w:top w:val="none" w:sz="0" w:space="0" w:color="auto"/>
        <w:left w:val="none" w:sz="0" w:space="0" w:color="auto"/>
        <w:bottom w:val="none" w:sz="0" w:space="0" w:color="auto"/>
        <w:right w:val="none" w:sz="0" w:space="0" w:color="auto"/>
      </w:divBdr>
    </w:div>
    <w:div w:id="1719083651">
      <w:bodyDiv w:val="1"/>
      <w:marLeft w:val="0"/>
      <w:marRight w:val="0"/>
      <w:marTop w:val="0"/>
      <w:marBottom w:val="0"/>
      <w:divBdr>
        <w:top w:val="none" w:sz="0" w:space="0" w:color="auto"/>
        <w:left w:val="none" w:sz="0" w:space="0" w:color="auto"/>
        <w:bottom w:val="none" w:sz="0" w:space="0" w:color="auto"/>
        <w:right w:val="none" w:sz="0" w:space="0" w:color="auto"/>
      </w:divBdr>
      <w:divsChild>
        <w:div w:id="1793286927">
          <w:marLeft w:val="0"/>
          <w:marRight w:val="0"/>
          <w:marTop w:val="0"/>
          <w:marBottom w:val="0"/>
          <w:divBdr>
            <w:top w:val="none" w:sz="0" w:space="0" w:color="auto"/>
            <w:left w:val="none" w:sz="0" w:space="0" w:color="auto"/>
            <w:bottom w:val="none" w:sz="0" w:space="0" w:color="auto"/>
            <w:right w:val="none" w:sz="0" w:space="0" w:color="auto"/>
          </w:divBdr>
          <w:divsChild>
            <w:div w:id="223759955">
              <w:marLeft w:val="0"/>
              <w:marRight w:val="0"/>
              <w:marTop w:val="0"/>
              <w:marBottom w:val="0"/>
              <w:divBdr>
                <w:top w:val="none" w:sz="0" w:space="0" w:color="auto"/>
                <w:left w:val="none" w:sz="0" w:space="0" w:color="auto"/>
                <w:bottom w:val="none" w:sz="0" w:space="0" w:color="auto"/>
                <w:right w:val="none" w:sz="0" w:space="0" w:color="auto"/>
              </w:divBdr>
              <w:divsChild>
                <w:div w:id="818300366">
                  <w:marLeft w:val="0"/>
                  <w:marRight w:val="0"/>
                  <w:marTop w:val="0"/>
                  <w:marBottom w:val="0"/>
                  <w:divBdr>
                    <w:top w:val="none" w:sz="0" w:space="0" w:color="auto"/>
                    <w:left w:val="none" w:sz="0" w:space="0" w:color="auto"/>
                    <w:bottom w:val="none" w:sz="0" w:space="0" w:color="auto"/>
                    <w:right w:val="none" w:sz="0" w:space="0" w:color="auto"/>
                  </w:divBdr>
                  <w:divsChild>
                    <w:div w:id="4194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5085">
      <w:bodyDiv w:val="1"/>
      <w:marLeft w:val="0"/>
      <w:marRight w:val="0"/>
      <w:marTop w:val="0"/>
      <w:marBottom w:val="0"/>
      <w:divBdr>
        <w:top w:val="none" w:sz="0" w:space="0" w:color="auto"/>
        <w:left w:val="none" w:sz="0" w:space="0" w:color="auto"/>
        <w:bottom w:val="none" w:sz="0" w:space="0" w:color="auto"/>
        <w:right w:val="none" w:sz="0" w:space="0" w:color="auto"/>
      </w:divBdr>
    </w:div>
    <w:div w:id="1867711243">
      <w:bodyDiv w:val="1"/>
      <w:marLeft w:val="0"/>
      <w:marRight w:val="0"/>
      <w:marTop w:val="0"/>
      <w:marBottom w:val="0"/>
      <w:divBdr>
        <w:top w:val="none" w:sz="0" w:space="0" w:color="auto"/>
        <w:left w:val="none" w:sz="0" w:space="0" w:color="auto"/>
        <w:bottom w:val="none" w:sz="0" w:space="0" w:color="auto"/>
        <w:right w:val="none" w:sz="0" w:space="0" w:color="auto"/>
      </w:divBdr>
    </w:div>
    <w:div w:id="20919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uscas@wwf.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wwf.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f.ro/confidentialit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nbordersforbe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8533-BC66-49D2-AA47-179652A3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apuscas</cp:lastModifiedBy>
  <cp:revision>28</cp:revision>
  <cp:lastPrinted>2020-01-09T08:46:00Z</cp:lastPrinted>
  <dcterms:created xsi:type="dcterms:W3CDTF">2020-03-02T08:42:00Z</dcterms:created>
  <dcterms:modified xsi:type="dcterms:W3CDTF">2020-03-02T13:25:00Z</dcterms:modified>
</cp:coreProperties>
</file>